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AAB" w:rsidRPr="009117AE" w:rsidRDefault="00604AAB" w:rsidP="00604AAB">
      <w:pPr>
        <w:pStyle w:val="Heading2"/>
        <w:numPr>
          <w:ilvl w:val="1"/>
          <w:numId w:val="4"/>
        </w:numPr>
        <w:tabs>
          <w:tab w:val="left" w:pos="477"/>
        </w:tabs>
        <w:ind w:right="191" w:hanging="2280"/>
        <w:jc w:val="left"/>
        <w:rPr>
          <w:lang w:val="ru-RU"/>
        </w:rPr>
      </w:pPr>
      <w:r w:rsidRPr="009117AE">
        <w:rPr>
          <w:lang w:val="ru-RU"/>
        </w:rPr>
        <w:t>ОСОБЕННОСТИ ЭКСПЛУАТАЦИИ ТЕПЛОЭНЕРГЕТИЧЕСКИХ И ТЕ- ПЛОИСПОЛЬЗУЮЩИХ</w:t>
      </w:r>
      <w:r w:rsidRPr="009117AE">
        <w:rPr>
          <w:spacing w:val="-10"/>
          <w:lang w:val="ru-RU"/>
        </w:rPr>
        <w:t xml:space="preserve"> </w:t>
      </w:r>
      <w:r w:rsidRPr="009117AE">
        <w:rPr>
          <w:lang w:val="ru-RU"/>
        </w:rPr>
        <w:t>УСТАНОВОК</w:t>
      </w:r>
    </w:p>
    <w:p w:rsidR="00604AAB" w:rsidRPr="009117AE" w:rsidRDefault="00604AAB" w:rsidP="00604AAB">
      <w:pPr>
        <w:pStyle w:val="a3"/>
        <w:rPr>
          <w:b/>
          <w:lang w:val="ru-RU"/>
        </w:rPr>
      </w:pPr>
    </w:p>
    <w:p w:rsidR="00604AAB" w:rsidRDefault="00604AAB" w:rsidP="00604AAB">
      <w:pPr>
        <w:pStyle w:val="a5"/>
        <w:numPr>
          <w:ilvl w:val="2"/>
          <w:numId w:val="4"/>
        </w:numPr>
        <w:tabs>
          <w:tab w:val="left" w:pos="2970"/>
        </w:tabs>
        <w:ind w:left="2970"/>
        <w:rPr>
          <w:b/>
          <w:sz w:val="28"/>
        </w:rPr>
      </w:pPr>
      <w:r>
        <w:rPr>
          <w:b/>
          <w:sz w:val="28"/>
        </w:rPr>
        <w:t>Эксплуатация топливного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хозяйства</w:t>
      </w:r>
    </w:p>
    <w:p w:rsidR="00604AAB" w:rsidRDefault="00604AAB" w:rsidP="00604AAB">
      <w:pPr>
        <w:pStyle w:val="a3"/>
        <w:spacing w:before="8"/>
        <w:rPr>
          <w:b/>
          <w:sz w:val="27"/>
        </w:rPr>
      </w:pPr>
    </w:p>
    <w:p w:rsidR="00604AAB" w:rsidRPr="009117AE" w:rsidRDefault="00604AAB" w:rsidP="00604AAB">
      <w:pPr>
        <w:pStyle w:val="a3"/>
        <w:ind w:left="112" w:right="106" w:firstLine="710"/>
        <w:jc w:val="both"/>
        <w:rPr>
          <w:lang w:val="ru-RU"/>
        </w:rPr>
      </w:pPr>
      <w:r w:rsidRPr="009117AE">
        <w:rPr>
          <w:lang w:val="ru-RU"/>
        </w:rPr>
        <w:t>Топливное хозяйство предприятия состоит из устройств и сооружений для разгрузки, хранения, складирования и подачи топлива. Снабжение предприятий твердым и жидким топливом осуществляется железнодорожным, водным или ав- томобильным транспортом, а газообразным - по газопроводам.</w:t>
      </w:r>
    </w:p>
    <w:p w:rsidR="00604AAB" w:rsidRPr="009117AE" w:rsidRDefault="00604AAB" w:rsidP="00604AAB">
      <w:pPr>
        <w:pStyle w:val="a3"/>
        <w:ind w:left="113" w:right="103" w:firstLine="709"/>
        <w:jc w:val="both"/>
        <w:rPr>
          <w:lang w:val="ru-RU"/>
        </w:rPr>
      </w:pPr>
      <w:r w:rsidRPr="009117AE">
        <w:rPr>
          <w:lang w:val="ru-RU"/>
        </w:rPr>
        <w:t xml:space="preserve">При сжигании </w:t>
      </w:r>
      <w:r w:rsidRPr="009117AE">
        <w:rPr>
          <w:u w:val="single"/>
          <w:lang w:val="ru-RU"/>
        </w:rPr>
        <w:t xml:space="preserve">твердого топлива </w:t>
      </w:r>
      <w:r w:rsidRPr="009117AE">
        <w:rPr>
          <w:lang w:val="ru-RU"/>
        </w:rPr>
        <w:t>на предприятии обычно обустраиваются расходный и резервный склады топлива, причем на резервном должно быть не менее двухнедельного запаса топлива, а на расходном - не менее трехсуточного. Хранится топливо обычно в штабелях, и при эксплуатации необходимо контроли- ровать состояние штабелей и температуру внутри штабелей. При появлении оча- гов самовозгорания следует расходовать топливо из данного штабеля; не допуска- ется заливать очаги водой. На резервном складе с целью исключения самовозго- рания должны быть организованы уплотнение (укатка) топлива в штабелях и об- новление топлива с расходованием в первую очередь из штабелей с температурой 40-60</w:t>
      </w:r>
      <w:r>
        <w:rPr>
          <w:rFonts w:ascii="Symbol" w:hAnsi="Symbol"/>
        </w:rPr>
        <w:t></w:t>
      </w:r>
      <w:r w:rsidRPr="009117AE">
        <w:rPr>
          <w:lang w:val="ru-RU"/>
        </w:rPr>
        <w:t>С. Для транспортировки топлива на складах используются грейферные кра- ны, автопогрузчики, передвижные ленточные транспортеры и т.д.</w:t>
      </w:r>
    </w:p>
    <w:p w:rsidR="00604AAB" w:rsidRPr="009117AE" w:rsidRDefault="00604AAB" w:rsidP="00604AAB">
      <w:pPr>
        <w:pStyle w:val="a3"/>
        <w:ind w:left="111" w:right="106" w:firstLine="712"/>
        <w:jc w:val="both"/>
        <w:rPr>
          <w:lang w:val="ru-RU"/>
        </w:rPr>
      </w:pPr>
      <w:r w:rsidRPr="009117AE">
        <w:rPr>
          <w:lang w:val="ru-RU"/>
        </w:rPr>
        <w:t xml:space="preserve">При сжигании </w:t>
      </w:r>
      <w:r w:rsidRPr="009117AE">
        <w:rPr>
          <w:u w:val="single"/>
          <w:lang w:val="ru-RU"/>
        </w:rPr>
        <w:t xml:space="preserve">жидкого топлива </w:t>
      </w:r>
      <w:r w:rsidRPr="009117AE">
        <w:rPr>
          <w:lang w:val="ru-RU"/>
        </w:rPr>
        <w:t>(мазутов) на предприятии оборудуются места приема и слива топлива и резервуары для хранения, а также оборудование для обработки мазута и подачи его к форсункам. Как правило, для обеспечения ускоренного слива мазута (особенно в зимнее время) его приходится разогревать. Чаще всего, несмотря на обводнение мазута (до 6-10%), применяется обогрев су- хим насыщенным или слегка перегретым паром давлением не выше 0,6-0,8 МПа при помощи специальных подогревателей (система дырчатых труб). Хранение ма- зута осуществляется в специальных наземных, полуподземных или подземных ре- зервуарах (стальных или железобетонных). В мазутном хозяйстве должно быть не менее двух резервуаров. В состав мазутного хозяйства должно входить также не менее двух резервуаров для присадок емкостью не менее 0,5 % емкостей для топ- лива.</w:t>
      </w:r>
    </w:p>
    <w:p w:rsidR="00604AAB" w:rsidRDefault="00604AAB" w:rsidP="00604AAB">
      <w:pPr>
        <w:pStyle w:val="a3"/>
        <w:spacing w:line="322" w:lineRule="exact"/>
        <w:ind w:left="834" w:right="2507"/>
      </w:pPr>
      <w:r>
        <w:t>При эксплуатации резервуаров необходимо:</w:t>
      </w:r>
    </w:p>
    <w:p w:rsidR="00604AAB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spacing w:line="322" w:lineRule="exact"/>
        <w:ind w:hanging="283"/>
        <w:rPr>
          <w:sz w:val="28"/>
        </w:rPr>
      </w:pPr>
      <w:r>
        <w:rPr>
          <w:sz w:val="28"/>
        </w:rPr>
        <w:t>проверять плотность всех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соединений;</w:t>
      </w:r>
    </w:p>
    <w:p w:rsidR="00604AAB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ind w:left="398" w:hanging="284"/>
        <w:rPr>
          <w:sz w:val="28"/>
        </w:rPr>
      </w:pPr>
      <w:r>
        <w:rPr>
          <w:sz w:val="28"/>
        </w:rPr>
        <w:t>следить за состоянием</w:t>
      </w:r>
      <w:r>
        <w:rPr>
          <w:spacing w:val="-17"/>
          <w:sz w:val="28"/>
        </w:rPr>
        <w:t xml:space="preserve"> </w:t>
      </w:r>
      <w:r>
        <w:rPr>
          <w:sz w:val="28"/>
        </w:rPr>
        <w:t>окраски;</w:t>
      </w:r>
    </w:p>
    <w:p w:rsidR="00604AAB" w:rsidRPr="009117AE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spacing w:before="50" w:line="322" w:lineRule="exact"/>
        <w:ind w:left="398" w:hanging="284"/>
        <w:rPr>
          <w:sz w:val="28"/>
          <w:lang w:val="ru-RU"/>
        </w:rPr>
      </w:pPr>
      <w:r w:rsidRPr="009117AE">
        <w:rPr>
          <w:sz w:val="28"/>
          <w:lang w:val="ru-RU"/>
        </w:rPr>
        <w:t>следить за осадкой резервуара, не допуская</w:t>
      </w:r>
      <w:r w:rsidRPr="009117AE">
        <w:rPr>
          <w:spacing w:val="-25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неравномерностей;</w:t>
      </w:r>
    </w:p>
    <w:p w:rsidR="00604AAB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ind w:left="398" w:hanging="284"/>
        <w:rPr>
          <w:sz w:val="28"/>
        </w:rPr>
      </w:pPr>
      <w:r>
        <w:rPr>
          <w:sz w:val="28"/>
        </w:rPr>
        <w:t>поддерживать чистоту</w:t>
      </w:r>
      <w:r>
        <w:rPr>
          <w:spacing w:val="-17"/>
          <w:sz w:val="28"/>
        </w:rPr>
        <w:t xml:space="preserve"> </w:t>
      </w:r>
      <w:r>
        <w:rPr>
          <w:sz w:val="28"/>
        </w:rPr>
        <w:t>территории;</w:t>
      </w:r>
    </w:p>
    <w:p w:rsidR="00604AAB" w:rsidRPr="009117AE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spacing w:before="1" w:line="322" w:lineRule="exact"/>
        <w:ind w:left="398" w:hanging="284"/>
        <w:rPr>
          <w:sz w:val="28"/>
          <w:lang w:val="ru-RU"/>
        </w:rPr>
      </w:pPr>
      <w:r w:rsidRPr="009117AE">
        <w:rPr>
          <w:sz w:val="28"/>
          <w:lang w:val="ru-RU"/>
        </w:rPr>
        <w:t>наполнение и опорожнение резервуаров проводить</w:t>
      </w:r>
      <w:r w:rsidRPr="009117AE">
        <w:rPr>
          <w:spacing w:val="-6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постепенно;</w:t>
      </w:r>
    </w:p>
    <w:p w:rsidR="00604AAB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spacing w:line="322" w:lineRule="exact"/>
        <w:ind w:left="398" w:hanging="284"/>
        <w:rPr>
          <w:sz w:val="28"/>
        </w:rPr>
      </w:pPr>
      <w:r>
        <w:rPr>
          <w:sz w:val="28"/>
        </w:rPr>
        <w:t>не допускать вибраций</w:t>
      </w:r>
      <w:r>
        <w:rPr>
          <w:spacing w:val="-11"/>
          <w:sz w:val="28"/>
        </w:rPr>
        <w:t xml:space="preserve"> </w:t>
      </w:r>
      <w:r>
        <w:rPr>
          <w:sz w:val="28"/>
        </w:rPr>
        <w:t>трубопроводов;</w:t>
      </w:r>
    </w:p>
    <w:p w:rsidR="00604AAB" w:rsidRPr="009117AE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ind w:right="105" w:hanging="283"/>
        <w:rPr>
          <w:sz w:val="28"/>
          <w:lang w:val="ru-RU"/>
        </w:rPr>
      </w:pPr>
      <w:r w:rsidRPr="009117AE">
        <w:rPr>
          <w:sz w:val="28"/>
          <w:lang w:val="ru-RU"/>
        </w:rPr>
        <w:t>перед пуском пара в подогреватели резервуара производить их дренаж, не до- пуская</w:t>
      </w:r>
      <w:r w:rsidRPr="009117AE">
        <w:rPr>
          <w:spacing w:val="-6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гидроударов;</w:t>
      </w:r>
    </w:p>
    <w:p w:rsidR="00604AAB" w:rsidRPr="009117AE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ind w:left="398" w:right="105"/>
        <w:rPr>
          <w:sz w:val="28"/>
          <w:lang w:val="ru-RU"/>
        </w:rPr>
      </w:pPr>
      <w:r w:rsidRPr="009117AE">
        <w:rPr>
          <w:sz w:val="28"/>
          <w:lang w:val="ru-RU"/>
        </w:rPr>
        <w:lastRenderedPageBreak/>
        <w:t>контролировать качество конденсата подогревателей с целью своевременного обнаружения</w:t>
      </w:r>
      <w:r w:rsidRPr="009117AE">
        <w:rPr>
          <w:spacing w:val="-1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неплотности;</w:t>
      </w:r>
    </w:p>
    <w:p w:rsidR="00604AAB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ind w:left="398" w:right="106"/>
        <w:rPr>
          <w:sz w:val="28"/>
          <w:lang w:val="ru-RU"/>
        </w:rPr>
      </w:pPr>
      <w:r w:rsidRPr="009117AE">
        <w:rPr>
          <w:sz w:val="28"/>
          <w:lang w:val="ru-RU"/>
        </w:rPr>
        <w:t>контролировать уровень в резервуарах, избегая его переполнения при заполне- нии;</w:t>
      </w:r>
    </w:p>
    <w:p w:rsidR="00604AAB" w:rsidRDefault="00604AAB" w:rsidP="00604AAB">
      <w:pPr>
        <w:tabs>
          <w:tab w:val="left" w:pos="399"/>
        </w:tabs>
        <w:ind w:right="106"/>
        <w:rPr>
          <w:sz w:val="28"/>
          <w:lang w:val="ru-RU"/>
        </w:rPr>
      </w:pPr>
    </w:p>
    <w:p w:rsidR="00604AAB" w:rsidRPr="00636D0F" w:rsidRDefault="00604AAB" w:rsidP="00604AAB">
      <w:pPr>
        <w:tabs>
          <w:tab w:val="left" w:pos="399"/>
        </w:tabs>
        <w:ind w:right="106"/>
        <w:rPr>
          <w:sz w:val="28"/>
          <w:lang w:val="ru-RU"/>
        </w:rPr>
      </w:pPr>
    </w:p>
    <w:p w:rsidR="00604AAB" w:rsidRPr="009117AE" w:rsidRDefault="00604AAB" w:rsidP="00604AAB">
      <w:pPr>
        <w:pStyle w:val="a5"/>
        <w:numPr>
          <w:ilvl w:val="0"/>
          <w:numId w:val="3"/>
        </w:numPr>
        <w:tabs>
          <w:tab w:val="left" w:pos="399"/>
        </w:tabs>
        <w:ind w:left="398" w:right="106" w:hanging="284"/>
        <w:rPr>
          <w:sz w:val="28"/>
          <w:lang w:val="ru-RU"/>
        </w:rPr>
      </w:pPr>
      <w:r w:rsidRPr="009117AE">
        <w:rPr>
          <w:sz w:val="28"/>
          <w:lang w:val="ru-RU"/>
        </w:rPr>
        <w:t>регулярно проводить осмотр, а также текущий и капитальный ремонты резер- вуаров.</w:t>
      </w:r>
    </w:p>
    <w:p w:rsidR="00604AAB" w:rsidRPr="009117AE" w:rsidRDefault="00604AAB" w:rsidP="00604AAB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>Для поддержания необходимой температуры в мазутохранилище применя- ется, как правило, циркуляционный разогрев, при котором мазут забирается насо- сом из нижней части резервуара, прокачивается через паровой мазутоподогрева- тель и подается во внутренний распределительный коллектор. В местах отбора мазута должна поддерживаться температура на уровне 60-80</w:t>
      </w:r>
      <w:r>
        <w:rPr>
          <w:rFonts w:ascii="Symbol" w:hAnsi="Symbol"/>
        </w:rPr>
        <w:t></w:t>
      </w:r>
      <w:r w:rsidRPr="009117AE">
        <w:rPr>
          <w:lang w:val="ru-RU"/>
        </w:rPr>
        <w:t>С (в зависимости от марки мазута). Для перекачки топлива используются роторные (винтовые или шестеренчатые), поршневые или центробежные насосы. Для нормальной работы форсунок должна поддерживаться постоянная (в соответствии с режимной кар- той) температура и давление.</w:t>
      </w:r>
    </w:p>
    <w:p w:rsidR="00604AAB" w:rsidRPr="009117AE" w:rsidRDefault="00604AAB" w:rsidP="00604AAB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 xml:space="preserve">Система газоснабжения предприятия, сжигающего </w:t>
      </w:r>
      <w:r w:rsidRPr="009117AE">
        <w:rPr>
          <w:u w:val="single"/>
          <w:lang w:val="ru-RU"/>
        </w:rPr>
        <w:t>газообразное топливо</w:t>
      </w:r>
      <w:r w:rsidRPr="009117AE">
        <w:rPr>
          <w:lang w:val="ru-RU"/>
        </w:rPr>
        <w:t>, состоит из ввода распределительных газопроводов, газорегуляторного пункта (ГРП), цеховых и обвязочных газопроводов. Предприятием обслуживаются газо- проводы от отключающего устройства на вводе распределительного газопровода до газовых горелок. Основной задачей при эксплуатации газопроводов является наблюдение за их герметичностью и своевременное устранение утечек газа. С этой целью должны быть организованы профилактические осмотры - наружный осмотр и проверка плотности соединений с помощью мыльной</w:t>
      </w:r>
      <w:r w:rsidRPr="009117AE">
        <w:rPr>
          <w:spacing w:val="-20"/>
          <w:lang w:val="ru-RU"/>
        </w:rPr>
        <w:t xml:space="preserve"> </w:t>
      </w:r>
      <w:r w:rsidRPr="009117AE">
        <w:rPr>
          <w:lang w:val="ru-RU"/>
        </w:rPr>
        <w:t>пены.</w:t>
      </w:r>
    </w:p>
    <w:p w:rsidR="00604AAB" w:rsidRPr="009117AE" w:rsidRDefault="00604AAB" w:rsidP="00604AAB">
      <w:pPr>
        <w:pStyle w:val="a3"/>
        <w:ind w:left="111" w:right="104" w:firstLine="722"/>
        <w:jc w:val="both"/>
        <w:rPr>
          <w:lang w:val="ru-RU"/>
        </w:rPr>
      </w:pPr>
      <w:r w:rsidRPr="009117AE">
        <w:rPr>
          <w:lang w:val="ru-RU"/>
        </w:rPr>
        <w:t xml:space="preserve">Наружный осмотр должен проводиться ежедневно дневной сменой, а про- верка плотности - не реже одного раза в месяц и при подозрениях на утечку газа (запах в помещениях и колодцах). ППР газопроводов и арматуры проводится не </w:t>
      </w:r>
      <w:bookmarkStart w:id="0" w:name="6.2._Эксплуатация_паровых_и_водогрейных_"/>
      <w:bookmarkEnd w:id="0"/>
      <w:r w:rsidRPr="009117AE">
        <w:rPr>
          <w:lang w:val="ru-RU"/>
        </w:rPr>
        <w:t>реже раза в год. При этом проверяется плотность всех соединений, полная про- верка и ремонт опор, разборка и ремонт всей арматуры, ревизия измерительных диафрагм, регулирующих заслонок и отсекающих клапанов в системе автомати- ческого регулирования.</w:t>
      </w:r>
    </w:p>
    <w:p w:rsidR="00604AAB" w:rsidRPr="009117AE" w:rsidRDefault="00604AAB" w:rsidP="00604AAB">
      <w:pPr>
        <w:pStyle w:val="a3"/>
        <w:ind w:left="113" w:right="104" w:firstLine="720"/>
        <w:jc w:val="both"/>
        <w:rPr>
          <w:lang w:val="ru-RU"/>
        </w:rPr>
      </w:pPr>
      <w:r w:rsidRPr="009117AE">
        <w:rPr>
          <w:lang w:val="ru-RU"/>
        </w:rPr>
        <w:t>Техническое обслуживание оборудования ГРП проводится ежедневно и включает в себя: смену диаграмм и заливку чернил в самописцы, проверку пока- заний манометров, внешний осмотр оборудования, проверку настройки регулято- ра давления, плотности всех соединений, температуры в помещении, работы вен- тиляции, освещения, телефона.</w:t>
      </w:r>
    </w:p>
    <w:p w:rsidR="00604AAB" w:rsidRDefault="00604AAB" w:rsidP="00604AAB">
      <w:pPr>
        <w:pStyle w:val="a3"/>
        <w:rPr>
          <w:lang w:val="ru-RU"/>
        </w:rPr>
      </w:pPr>
    </w:p>
    <w:p w:rsidR="00604AAB" w:rsidRPr="009117AE" w:rsidRDefault="00604AAB" w:rsidP="00604AAB">
      <w:pPr>
        <w:pStyle w:val="a3"/>
        <w:rPr>
          <w:lang w:val="ru-RU"/>
        </w:rPr>
      </w:pPr>
    </w:p>
    <w:p w:rsidR="00604AAB" w:rsidRPr="00C70098" w:rsidRDefault="00604AAB" w:rsidP="00604AAB">
      <w:pPr>
        <w:pStyle w:val="Heading2"/>
        <w:numPr>
          <w:ilvl w:val="2"/>
          <w:numId w:val="4"/>
        </w:numPr>
        <w:tabs>
          <w:tab w:val="left" w:pos="2358"/>
        </w:tabs>
        <w:ind w:left="2358"/>
        <w:rPr>
          <w:lang w:val="ru-RU"/>
        </w:rPr>
      </w:pPr>
      <w:r w:rsidRPr="00C70098">
        <w:rPr>
          <w:lang w:val="ru-RU"/>
        </w:rPr>
        <w:t>Эксплуатация паровых и водогрейных</w:t>
      </w:r>
      <w:r w:rsidRPr="00C70098">
        <w:rPr>
          <w:spacing w:val="-8"/>
          <w:lang w:val="ru-RU"/>
        </w:rPr>
        <w:t xml:space="preserve"> </w:t>
      </w:r>
      <w:r w:rsidRPr="00C70098">
        <w:rPr>
          <w:lang w:val="ru-RU"/>
        </w:rPr>
        <w:t>котлов</w:t>
      </w:r>
    </w:p>
    <w:p w:rsidR="00604AAB" w:rsidRDefault="00604AAB" w:rsidP="00604AAB">
      <w:pPr>
        <w:pStyle w:val="a3"/>
        <w:spacing w:before="50"/>
        <w:ind w:left="113" w:right="105" w:firstLine="721"/>
        <w:jc w:val="both"/>
        <w:rPr>
          <w:lang w:val="ru-RU"/>
        </w:rPr>
      </w:pPr>
    </w:p>
    <w:p w:rsidR="00604AAB" w:rsidRPr="009117AE" w:rsidRDefault="00604AAB" w:rsidP="00604AAB">
      <w:pPr>
        <w:pStyle w:val="a3"/>
        <w:spacing w:before="50"/>
        <w:ind w:left="113" w:right="105" w:firstLine="721"/>
        <w:jc w:val="both"/>
        <w:rPr>
          <w:lang w:val="ru-RU"/>
        </w:rPr>
      </w:pPr>
      <w:r w:rsidRPr="009117AE">
        <w:rPr>
          <w:lang w:val="ru-RU"/>
        </w:rPr>
        <w:lastRenderedPageBreak/>
        <w:t>Все котельные установки должны быть зарегистрированы в местных орга- нах Госгортехнадзора и регулярно проходить освидетельствование в соответствии с требованиями Госгортехнадзора.</w:t>
      </w:r>
    </w:p>
    <w:p w:rsidR="00604AAB" w:rsidRPr="009117AE" w:rsidRDefault="00604AAB" w:rsidP="00604AAB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Техническое освидетельствование </w:t>
      </w:r>
      <w:r w:rsidRPr="009117AE">
        <w:rPr>
          <w:lang w:val="ru-RU"/>
        </w:rPr>
        <w:t>состоит из внутреннего осмотра и гид- равлического испытания и проводится инспектором Госгортехнадзора в присут- ствии начальника цеха или его заместителя.</w:t>
      </w:r>
    </w:p>
    <w:p w:rsidR="00604AAB" w:rsidRDefault="00604AAB" w:rsidP="00604AAB">
      <w:pPr>
        <w:pStyle w:val="a3"/>
        <w:ind w:left="114" w:right="107" w:firstLine="719"/>
        <w:jc w:val="both"/>
        <w:rPr>
          <w:lang w:val="ru-RU"/>
        </w:rPr>
      </w:pPr>
      <w:r w:rsidRPr="009117AE">
        <w:rPr>
          <w:lang w:val="ru-RU"/>
        </w:rPr>
        <w:t>Внутренний осмотр проводится не реже 1 раза в 4 года, а гидравлические испытания - 1 раза в 8 лет.</w:t>
      </w:r>
    </w:p>
    <w:p w:rsidR="00604AAB" w:rsidRDefault="00604AAB" w:rsidP="00604AAB">
      <w:pPr>
        <w:pStyle w:val="a3"/>
        <w:ind w:left="114" w:right="107" w:firstLine="719"/>
        <w:jc w:val="both"/>
        <w:rPr>
          <w:lang w:val="ru-RU"/>
        </w:rPr>
      </w:pPr>
    </w:p>
    <w:p w:rsidR="00604AAB" w:rsidRDefault="00604AAB" w:rsidP="00604AAB">
      <w:pPr>
        <w:pStyle w:val="a3"/>
        <w:ind w:left="114" w:right="107" w:firstLine="719"/>
        <w:jc w:val="both"/>
        <w:rPr>
          <w:lang w:val="ru-RU"/>
        </w:rPr>
      </w:pPr>
    </w:p>
    <w:p w:rsidR="00604AAB" w:rsidRDefault="00604AAB" w:rsidP="00604AAB">
      <w:pPr>
        <w:pStyle w:val="a3"/>
        <w:ind w:left="114" w:right="107" w:firstLine="719"/>
        <w:jc w:val="both"/>
        <w:rPr>
          <w:lang w:val="ru-RU"/>
        </w:rPr>
      </w:pPr>
    </w:p>
    <w:p w:rsidR="00604AAB" w:rsidRPr="009117AE" w:rsidRDefault="00604AAB" w:rsidP="00604AAB">
      <w:pPr>
        <w:pStyle w:val="a3"/>
        <w:ind w:left="114" w:right="107" w:firstLine="719"/>
        <w:jc w:val="both"/>
        <w:rPr>
          <w:lang w:val="ru-RU"/>
        </w:rPr>
      </w:pPr>
    </w:p>
    <w:p w:rsidR="00604AAB" w:rsidRPr="009117AE" w:rsidRDefault="00604AAB" w:rsidP="00604AAB">
      <w:pPr>
        <w:pStyle w:val="a3"/>
        <w:spacing w:line="321" w:lineRule="exact"/>
        <w:ind w:left="834" w:right="103"/>
        <w:rPr>
          <w:lang w:val="ru-RU"/>
        </w:rPr>
      </w:pPr>
      <w:r w:rsidRPr="009117AE">
        <w:rPr>
          <w:u w:val="single"/>
          <w:lang w:val="ru-RU"/>
        </w:rPr>
        <w:t xml:space="preserve">Досрочное </w:t>
      </w:r>
      <w:r w:rsidRPr="009117AE">
        <w:rPr>
          <w:lang w:val="ru-RU"/>
        </w:rPr>
        <w:t>техническое освидетельствование проводится в случаях, если: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before="1" w:line="322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котел не работал более 1</w:t>
      </w:r>
      <w:r w:rsidRPr="009117AE">
        <w:rPr>
          <w:spacing w:val="-1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года;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котел был демонтирован и вновь</w:t>
      </w:r>
      <w:r w:rsidRPr="009117AE">
        <w:rPr>
          <w:spacing w:val="-3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установлен;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right="105" w:hanging="284"/>
        <w:rPr>
          <w:sz w:val="28"/>
          <w:lang w:val="ru-RU"/>
        </w:rPr>
      </w:pPr>
      <w:r w:rsidRPr="009117AE">
        <w:rPr>
          <w:sz w:val="28"/>
          <w:lang w:val="ru-RU"/>
        </w:rPr>
        <w:t>применена сварка элементов котла, за исключением единичных штуцеров, труб и</w:t>
      </w:r>
      <w:r w:rsidRPr="009117AE">
        <w:rPr>
          <w:spacing w:val="-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заглушек;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производилось выправление выпучин и вмятин основных элементов</w:t>
      </w:r>
      <w:r w:rsidRPr="009117AE">
        <w:rPr>
          <w:spacing w:val="-3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котла;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заменено более 25% заклепок в каком-нибудь</w:t>
      </w:r>
      <w:r w:rsidRPr="009117AE">
        <w:rPr>
          <w:spacing w:val="-2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шве;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before="1" w:line="322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сменено более 15% связей любой</w:t>
      </w:r>
      <w:r w:rsidRPr="009117AE">
        <w:rPr>
          <w:spacing w:val="-2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стенки;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right="105" w:hanging="284"/>
        <w:rPr>
          <w:sz w:val="28"/>
          <w:lang w:val="ru-RU"/>
        </w:rPr>
      </w:pPr>
      <w:r w:rsidRPr="009117AE">
        <w:rPr>
          <w:sz w:val="28"/>
          <w:lang w:val="ru-RU"/>
        </w:rPr>
        <w:t>сменено одновременно более 50% количества экранных и кипятильных труб или 100% перегревательных, экономайзерных и дымогарных</w:t>
      </w:r>
      <w:r w:rsidRPr="009117AE">
        <w:rPr>
          <w:spacing w:val="-16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труб;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right="105"/>
        <w:rPr>
          <w:sz w:val="28"/>
          <w:lang w:val="ru-RU"/>
        </w:rPr>
      </w:pPr>
      <w:r w:rsidRPr="009117AE">
        <w:rPr>
          <w:sz w:val="28"/>
          <w:lang w:val="ru-RU"/>
        </w:rPr>
        <w:t>администрация или инспектор считают целесообразным проведение освиде- тельствования.</w:t>
      </w:r>
    </w:p>
    <w:p w:rsidR="00604AAB" w:rsidRPr="009117AE" w:rsidRDefault="00604AAB" w:rsidP="00604AAB">
      <w:pPr>
        <w:pStyle w:val="a3"/>
        <w:ind w:left="114" w:right="107" w:firstLine="708"/>
        <w:jc w:val="both"/>
        <w:rPr>
          <w:lang w:val="ru-RU"/>
        </w:rPr>
      </w:pPr>
      <w:r w:rsidRPr="009117AE">
        <w:rPr>
          <w:lang w:val="ru-RU"/>
        </w:rPr>
        <w:t>Результаты освидетельствования и разрешение на эксплуатацию заносятся инспектором в паспорт котла.</w:t>
      </w:r>
    </w:p>
    <w:p w:rsidR="00604AAB" w:rsidRPr="009117AE" w:rsidRDefault="00604AAB" w:rsidP="00604AAB">
      <w:pPr>
        <w:pStyle w:val="a3"/>
        <w:ind w:left="113" w:right="104" w:firstLine="709"/>
        <w:jc w:val="both"/>
        <w:rPr>
          <w:lang w:val="ru-RU"/>
        </w:rPr>
      </w:pPr>
      <w:r w:rsidRPr="009117AE">
        <w:rPr>
          <w:lang w:val="ru-RU"/>
        </w:rPr>
        <w:t xml:space="preserve">При эксплуатации котельных агрегатов </w:t>
      </w:r>
      <w:r w:rsidRPr="009117AE">
        <w:rPr>
          <w:u w:val="single"/>
          <w:lang w:val="ru-RU"/>
        </w:rPr>
        <w:t xml:space="preserve">особое внимание </w:t>
      </w:r>
      <w:r w:rsidRPr="009117AE">
        <w:rPr>
          <w:lang w:val="ru-RU"/>
        </w:rPr>
        <w:t>должно быть об- ращено: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1" w:lineRule="exact"/>
        <w:rPr>
          <w:sz w:val="28"/>
          <w:lang w:val="ru-RU"/>
        </w:rPr>
      </w:pPr>
      <w:r w:rsidRPr="009117AE">
        <w:rPr>
          <w:sz w:val="28"/>
          <w:lang w:val="ru-RU"/>
        </w:rPr>
        <w:t>на систематическое наблюдение за состоянием поверхностей</w:t>
      </w:r>
      <w:r w:rsidRPr="009117AE">
        <w:rPr>
          <w:spacing w:val="-1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нагрева;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before="1" w:line="322" w:lineRule="exact"/>
        <w:rPr>
          <w:sz w:val="28"/>
          <w:lang w:val="ru-RU"/>
        </w:rPr>
      </w:pPr>
      <w:r w:rsidRPr="009117AE">
        <w:rPr>
          <w:sz w:val="28"/>
          <w:lang w:val="ru-RU"/>
        </w:rPr>
        <w:t>анализ состава продуктов сгорания и температуры уходящих</w:t>
      </w:r>
      <w:r w:rsidRPr="009117AE">
        <w:rPr>
          <w:spacing w:val="-3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газов;</w:t>
      </w:r>
    </w:p>
    <w:p w:rsidR="00604AAB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ind w:hanging="284"/>
        <w:rPr>
          <w:sz w:val="28"/>
        </w:rPr>
      </w:pPr>
      <w:r>
        <w:rPr>
          <w:sz w:val="28"/>
        </w:rPr>
        <w:t>присосы воздуха в</w:t>
      </w:r>
      <w:r>
        <w:rPr>
          <w:spacing w:val="-10"/>
          <w:sz w:val="28"/>
        </w:rPr>
        <w:t xml:space="preserve"> </w:t>
      </w:r>
      <w:r>
        <w:rPr>
          <w:sz w:val="28"/>
        </w:rPr>
        <w:t>газоходы;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left="397" w:right="105" w:hanging="283"/>
        <w:rPr>
          <w:sz w:val="28"/>
          <w:lang w:val="ru-RU"/>
        </w:rPr>
      </w:pPr>
      <w:r w:rsidRPr="009117AE">
        <w:rPr>
          <w:sz w:val="28"/>
          <w:lang w:val="ru-RU"/>
        </w:rPr>
        <w:t>своевременное выявление неплотностей труб поверхностей нагрева с целью ис- ключения последующих разрушений паровой</w:t>
      </w:r>
      <w:r w:rsidRPr="009117AE">
        <w:rPr>
          <w:spacing w:val="-2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струей;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right="104" w:hanging="284"/>
        <w:rPr>
          <w:sz w:val="28"/>
          <w:lang w:val="ru-RU"/>
        </w:rPr>
      </w:pPr>
      <w:r w:rsidRPr="009117AE">
        <w:rPr>
          <w:sz w:val="28"/>
          <w:lang w:val="ru-RU"/>
        </w:rPr>
        <w:t>поддержание правильного режима горения в топке, равномерности питания во- дой, поддержание давления и уровня воды в</w:t>
      </w:r>
      <w:r w:rsidRPr="009117AE">
        <w:rPr>
          <w:spacing w:val="-2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барабанах;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отсутствие парения в разъемах и легкость хода котловой</w:t>
      </w:r>
      <w:r w:rsidRPr="009117AE">
        <w:rPr>
          <w:spacing w:val="-3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арматуры;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left="399" w:right="102"/>
        <w:rPr>
          <w:sz w:val="28"/>
          <w:lang w:val="ru-RU"/>
        </w:rPr>
      </w:pPr>
      <w:r w:rsidRPr="009117AE">
        <w:rPr>
          <w:sz w:val="28"/>
          <w:lang w:val="ru-RU"/>
        </w:rPr>
        <w:t>недопущение закипания воды в трактах водогрейных котлов; в том числе, и по- верхностного</w:t>
      </w:r>
      <w:r w:rsidRPr="009117AE">
        <w:rPr>
          <w:spacing w:val="-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кипения;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left="399" w:right="103"/>
        <w:rPr>
          <w:sz w:val="28"/>
          <w:lang w:val="ru-RU"/>
        </w:rPr>
      </w:pPr>
      <w:r w:rsidRPr="009117AE">
        <w:rPr>
          <w:sz w:val="28"/>
          <w:lang w:val="ru-RU"/>
        </w:rPr>
        <w:t>недопущение тепловых перекосов в топке в особенности для водогрейных кот- лов;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поддержание нормального водно-химического</w:t>
      </w:r>
      <w:r w:rsidRPr="009117AE">
        <w:rPr>
          <w:spacing w:val="-15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режима;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right="103" w:hanging="284"/>
        <w:rPr>
          <w:sz w:val="28"/>
          <w:lang w:val="ru-RU"/>
        </w:rPr>
      </w:pPr>
      <w:r w:rsidRPr="009117AE">
        <w:rPr>
          <w:sz w:val="28"/>
          <w:lang w:val="ru-RU"/>
        </w:rPr>
        <w:t>своевременную очистку поверхностей нагрева с целью защиты от подзоловой коррозии и избежания снижения</w:t>
      </w:r>
      <w:r w:rsidRPr="009117AE">
        <w:rPr>
          <w:spacing w:val="-18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эффективности;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lastRenderedPageBreak/>
        <w:t>поддержание проектных стояночных режимов и режимов</w:t>
      </w:r>
      <w:r w:rsidRPr="009117AE">
        <w:rPr>
          <w:spacing w:val="-2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консервации;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поддержание нормальных режимов работы деаэраторов подпиточной</w:t>
      </w:r>
      <w:r w:rsidRPr="009117AE">
        <w:rPr>
          <w:spacing w:val="-6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воды;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before="1"/>
        <w:ind w:right="105" w:hanging="284"/>
        <w:rPr>
          <w:sz w:val="28"/>
          <w:lang w:val="ru-RU"/>
        </w:rPr>
      </w:pPr>
      <w:r w:rsidRPr="009117AE">
        <w:rPr>
          <w:sz w:val="28"/>
          <w:lang w:val="ru-RU"/>
        </w:rPr>
        <w:t>наблюдение за целостностью подвесных, опорных и дистанционирующих уст- ройств</w:t>
      </w:r>
      <w:r w:rsidRPr="009117AE">
        <w:rPr>
          <w:spacing w:val="-1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пароперегревателей;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своевременность промывки внутренних полостей</w:t>
      </w:r>
      <w:r w:rsidRPr="009117AE">
        <w:rPr>
          <w:spacing w:val="-2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пароперегревателей;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before="50"/>
        <w:ind w:right="104" w:hanging="284"/>
        <w:rPr>
          <w:sz w:val="28"/>
          <w:lang w:val="ru-RU"/>
        </w:rPr>
      </w:pPr>
      <w:r w:rsidRPr="009117AE">
        <w:rPr>
          <w:sz w:val="28"/>
          <w:lang w:val="ru-RU"/>
        </w:rPr>
        <w:t>наблюдение за состоянием и правильной эксплуатацией сепарирующих уст- ройств;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rPr>
          <w:sz w:val="28"/>
          <w:lang w:val="ru-RU"/>
        </w:rPr>
      </w:pPr>
      <w:bookmarkStart w:id="1" w:name="6.3._Эксплуатация_центробежных_машин"/>
      <w:bookmarkEnd w:id="1"/>
      <w:r w:rsidRPr="009117AE">
        <w:rPr>
          <w:sz w:val="28"/>
          <w:lang w:val="ru-RU"/>
        </w:rPr>
        <w:t>недопущение закипания воды в водяных экономайзерах паровых</w:t>
      </w:r>
      <w:r w:rsidRPr="009117AE">
        <w:rPr>
          <w:spacing w:val="-2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котлов;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rPr>
          <w:sz w:val="28"/>
          <w:lang w:val="ru-RU"/>
        </w:rPr>
      </w:pPr>
      <w:r w:rsidRPr="009117AE">
        <w:rPr>
          <w:sz w:val="28"/>
          <w:lang w:val="ru-RU"/>
        </w:rPr>
        <w:t>контроль температуры воздуха на выходе из</w:t>
      </w:r>
      <w:r w:rsidRPr="009117AE">
        <w:rPr>
          <w:spacing w:val="-2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воздухоподогревателя;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right="106"/>
        <w:rPr>
          <w:sz w:val="28"/>
          <w:lang w:val="ru-RU"/>
        </w:rPr>
      </w:pPr>
      <w:r w:rsidRPr="009117AE">
        <w:rPr>
          <w:sz w:val="28"/>
          <w:lang w:val="ru-RU"/>
        </w:rPr>
        <w:t>контроль температуры стенки хвостовых поверхностей нагрева (д.б. выше точ- ки</w:t>
      </w:r>
      <w:r w:rsidRPr="009117AE">
        <w:rPr>
          <w:spacing w:val="-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росы);</w:t>
      </w: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left="397" w:right="105" w:hanging="283"/>
        <w:rPr>
          <w:sz w:val="28"/>
          <w:lang w:val="ru-RU"/>
        </w:rPr>
      </w:pPr>
      <w:r w:rsidRPr="009117AE">
        <w:rPr>
          <w:sz w:val="28"/>
          <w:lang w:val="ru-RU"/>
        </w:rPr>
        <w:t>контроль за разницей температур до и после хвостовых поверхностей нагрева с целью своевременного выявления и исключения загорания уноса или</w:t>
      </w:r>
      <w:r w:rsidRPr="009117AE">
        <w:rPr>
          <w:spacing w:val="-2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сажи;</w:t>
      </w:r>
    </w:p>
    <w:p w:rsidR="00604AAB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1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качественность проведения непрерывной и периодической</w:t>
      </w:r>
      <w:r w:rsidRPr="009117AE">
        <w:rPr>
          <w:spacing w:val="-1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продувок;</w:t>
      </w:r>
    </w:p>
    <w:p w:rsidR="00604AAB" w:rsidRDefault="00604AAB" w:rsidP="00604AAB">
      <w:pPr>
        <w:tabs>
          <w:tab w:val="left" w:pos="399"/>
        </w:tabs>
        <w:spacing w:line="321" w:lineRule="exact"/>
        <w:rPr>
          <w:sz w:val="28"/>
          <w:lang w:val="ru-RU"/>
        </w:rPr>
      </w:pPr>
    </w:p>
    <w:p w:rsidR="00604AAB" w:rsidRPr="00636D0F" w:rsidRDefault="00604AAB" w:rsidP="00604AAB">
      <w:pPr>
        <w:tabs>
          <w:tab w:val="left" w:pos="399"/>
        </w:tabs>
        <w:spacing w:line="321" w:lineRule="exact"/>
        <w:rPr>
          <w:sz w:val="28"/>
          <w:lang w:val="ru-RU"/>
        </w:rPr>
      </w:pPr>
    </w:p>
    <w:p w:rsidR="00604AAB" w:rsidRPr="009117AE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before="1" w:line="322" w:lineRule="exact"/>
        <w:ind w:hanging="284"/>
        <w:rPr>
          <w:sz w:val="28"/>
          <w:lang w:val="ru-RU"/>
        </w:rPr>
      </w:pPr>
      <w:r w:rsidRPr="009117AE">
        <w:rPr>
          <w:sz w:val="28"/>
          <w:lang w:val="ru-RU"/>
        </w:rPr>
        <w:t>поддержание в работоспособном состоянии приборов КИП и</w:t>
      </w:r>
      <w:r w:rsidRPr="009117AE">
        <w:rPr>
          <w:spacing w:val="-2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автоматики;</w:t>
      </w:r>
    </w:p>
    <w:p w:rsidR="00604AAB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line="322" w:lineRule="exact"/>
        <w:ind w:hanging="284"/>
        <w:rPr>
          <w:sz w:val="28"/>
        </w:rPr>
      </w:pPr>
      <w:r>
        <w:rPr>
          <w:sz w:val="28"/>
        </w:rPr>
        <w:t>экономию сжигаемого</w:t>
      </w:r>
      <w:r>
        <w:rPr>
          <w:spacing w:val="-16"/>
          <w:sz w:val="28"/>
        </w:rPr>
        <w:t xml:space="preserve"> </w:t>
      </w:r>
      <w:r>
        <w:rPr>
          <w:sz w:val="28"/>
        </w:rPr>
        <w:t>топлива;</w:t>
      </w:r>
    </w:p>
    <w:p w:rsidR="00604AAB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ind w:hanging="284"/>
        <w:rPr>
          <w:sz w:val="28"/>
        </w:rPr>
      </w:pPr>
      <w:r>
        <w:rPr>
          <w:sz w:val="28"/>
        </w:rPr>
        <w:t>правильность ведения суточных</w:t>
      </w:r>
      <w:r>
        <w:rPr>
          <w:spacing w:val="-13"/>
          <w:sz w:val="28"/>
        </w:rPr>
        <w:t xml:space="preserve"> </w:t>
      </w:r>
      <w:r>
        <w:rPr>
          <w:sz w:val="28"/>
        </w:rPr>
        <w:t>ведомостей;</w:t>
      </w:r>
    </w:p>
    <w:p w:rsidR="00604AAB" w:rsidRDefault="00604AAB" w:rsidP="00604AAB">
      <w:pPr>
        <w:pStyle w:val="a5"/>
        <w:numPr>
          <w:ilvl w:val="0"/>
          <w:numId w:val="2"/>
        </w:numPr>
        <w:tabs>
          <w:tab w:val="left" w:pos="399"/>
        </w:tabs>
        <w:spacing w:before="1"/>
        <w:ind w:left="399" w:right="103"/>
        <w:rPr>
          <w:sz w:val="28"/>
          <w:lang w:val="ru-RU"/>
        </w:rPr>
      </w:pPr>
      <w:r w:rsidRPr="009117AE">
        <w:rPr>
          <w:sz w:val="28"/>
          <w:lang w:val="ru-RU"/>
        </w:rPr>
        <w:t>контроль за составом и количеством выбрасываемых в атмосферу дымовых га- зов и сточных</w:t>
      </w:r>
      <w:r w:rsidRPr="009117AE">
        <w:rPr>
          <w:spacing w:val="-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вод.</w:t>
      </w:r>
    </w:p>
    <w:p w:rsidR="00604AAB" w:rsidRDefault="00604AAB" w:rsidP="00604AAB">
      <w:pPr>
        <w:tabs>
          <w:tab w:val="left" w:pos="399"/>
        </w:tabs>
        <w:spacing w:before="1"/>
        <w:ind w:right="103"/>
        <w:rPr>
          <w:sz w:val="28"/>
          <w:lang w:val="ru-RU"/>
        </w:rPr>
      </w:pPr>
    </w:p>
    <w:p w:rsidR="00604AAB" w:rsidRDefault="00604AAB" w:rsidP="00604AAB">
      <w:pPr>
        <w:tabs>
          <w:tab w:val="left" w:pos="399"/>
        </w:tabs>
        <w:spacing w:before="1"/>
        <w:ind w:left="114" w:right="103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Аварийный останов котла</w:t>
      </w:r>
    </w:p>
    <w:p w:rsidR="00604AAB" w:rsidRDefault="00604AAB" w:rsidP="00604AAB">
      <w:pPr>
        <w:tabs>
          <w:tab w:val="left" w:pos="399"/>
        </w:tabs>
        <w:spacing w:before="1"/>
        <w:ind w:left="114" w:right="103"/>
        <w:jc w:val="center"/>
        <w:rPr>
          <w:b/>
          <w:sz w:val="28"/>
          <w:lang w:val="ru-RU"/>
        </w:rPr>
      </w:pP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 w:rsidRPr="0030508D">
        <w:rPr>
          <w:sz w:val="28"/>
          <w:lang w:val="ru-RU"/>
        </w:rPr>
        <w:t xml:space="preserve">Котел должен быть немедленно остановлен и отключен </w:t>
      </w:r>
      <w:r>
        <w:rPr>
          <w:sz w:val="28"/>
          <w:lang w:val="ru-RU"/>
        </w:rPr>
        <w:t xml:space="preserve">действием защит или персоналом в случаях, предусмотренных Производственной инструкцией, в случаях: 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а) обнаружения неисправности предохранительного клапана;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б) если давление в барабане котла поднялось выше разрешенного на 10% и продолжается расти;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в) снижения уровня воды ниже низшего допустимого уровня;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г) повышения уровня воды выше высшего допустимого уровня;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д) прекращения действия всех питательных насосов; 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е) прекращения действия всех указателей уровня воды прямого действия; 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ж) если в основных элементах котла (барабане, коллекторе, камере, пароводоперепускных и водопускных трубах, паровых и питательных трубопроводах, жаровой трубе, огневой коробке, кожухе топки, трубной решетке, внешнем сепараторе, арматуре) будет обнаружены трещины, выпучины, пропуски в их сварных швах, обрыв анкерного болта или связи; 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з) недопустимого повышения или понижения давления в тракте прямоточного котла до встроенных задвижек;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и) погасания факелов в топке при камерном сжигании топлива;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lastRenderedPageBreak/>
        <w:t>к) снижения расхода воды через водогрейный котел ниже минимального допустимого значения;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л) снижения давления воды в тракте водогрейного котла ниже допустимого;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м) повышения температуры воды на выходе из водогрейного котла до значения на 20</w:t>
      </w:r>
      <w:r>
        <w:rPr>
          <w:sz w:val="28"/>
          <w:vertAlign w:val="superscript"/>
          <w:lang w:val="ru-RU"/>
        </w:rPr>
        <w:t>0</w:t>
      </w:r>
      <w:r>
        <w:rPr>
          <w:sz w:val="28"/>
          <w:lang w:val="ru-RU"/>
        </w:rPr>
        <w:t>С ниже температуры насыщения – соответсвующей рабочему давлению воды и выходном коллекторе котла;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н) неисправности автоматики безопасности или аварийной сигнализации, включая исчезновение напряжения на этих устройствах;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о) возникновения в котельной пожара, угрожающего обслуживающему персоналу или котлу.</w:t>
      </w:r>
    </w:p>
    <w:p w:rsidR="00604AAB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sz w:val="28"/>
          <w:lang w:val="ru-RU"/>
        </w:rPr>
      </w:pPr>
      <w:r>
        <w:rPr>
          <w:sz w:val="28"/>
          <w:lang w:val="ru-RU"/>
        </w:rPr>
        <w:t>Порядок аварийной остановки котла должен быть указан в производственной инструкции. Причины аварийной остановки котла должен быть записан в сменном журнале.</w:t>
      </w:r>
    </w:p>
    <w:p w:rsidR="00604AAB" w:rsidRPr="009117AE" w:rsidRDefault="00604AAB" w:rsidP="00604AAB">
      <w:pPr>
        <w:tabs>
          <w:tab w:val="left" w:pos="399"/>
        </w:tabs>
        <w:spacing w:before="1"/>
        <w:ind w:right="103" w:firstLine="851"/>
        <w:jc w:val="both"/>
        <w:rPr>
          <w:lang w:val="ru-RU"/>
        </w:rPr>
      </w:pPr>
      <w:r>
        <w:rPr>
          <w:sz w:val="28"/>
          <w:lang w:val="ru-RU"/>
        </w:rPr>
        <w:t xml:space="preserve"> </w:t>
      </w:r>
    </w:p>
    <w:p w:rsidR="00604AAB" w:rsidRPr="00BD44EA" w:rsidRDefault="00604AAB" w:rsidP="00604AAB">
      <w:pPr>
        <w:pStyle w:val="Heading2"/>
        <w:numPr>
          <w:ilvl w:val="2"/>
          <w:numId w:val="4"/>
        </w:numPr>
        <w:tabs>
          <w:tab w:val="left" w:pos="2960"/>
        </w:tabs>
        <w:ind w:left="2959"/>
        <w:rPr>
          <w:lang w:val="ru-RU"/>
        </w:rPr>
      </w:pPr>
      <w:r w:rsidRPr="00BD44EA">
        <w:rPr>
          <w:lang w:val="ru-RU"/>
        </w:rPr>
        <w:t>Эксплуатация центробежных</w:t>
      </w:r>
      <w:r w:rsidRPr="00BD44EA">
        <w:rPr>
          <w:spacing w:val="-7"/>
          <w:lang w:val="ru-RU"/>
        </w:rPr>
        <w:t xml:space="preserve"> </w:t>
      </w:r>
      <w:r w:rsidRPr="00BD44EA">
        <w:rPr>
          <w:lang w:val="ru-RU"/>
        </w:rPr>
        <w:t>машин</w:t>
      </w:r>
    </w:p>
    <w:p w:rsidR="00604AAB" w:rsidRPr="00BD44EA" w:rsidRDefault="00604AAB" w:rsidP="00604AAB">
      <w:pPr>
        <w:pStyle w:val="a3"/>
        <w:spacing w:before="8"/>
        <w:rPr>
          <w:b/>
          <w:sz w:val="27"/>
          <w:lang w:val="ru-RU"/>
        </w:rPr>
      </w:pPr>
    </w:p>
    <w:p w:rsidR="00604AAB" w:rsidRDefault="00604AAB" w:rsidP="00604AAB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>К этому классу оборудования промышленных предприятий относятся тяго- дутьевые машины и центробежные насосы.</w:t>
      </w:r>
    </w:p>
    <w:p w:rsidR="00604AAB" w:rsidRDefault="00604AAB" w:rsidP="00604AAB">
      <w:pPr>
        <w:pStyle w:val="a3"/>
        <w:ind w:left="113" w:right="105" w:firstLine="720"/>
        <w:jc w:val="both"/>
        <w:rPr>
          <w:lang w:val="ru-RU"/>
        </w:rPr>
      </w:pPr>
    </w:p>
    <w:p w:rsidR="00604AAB" w:rsidRDefault="00604AAB" w:rsidP="00604AAB">
      <w:pPr>
        <w:pStyle w:val="a3"/>
        <w:ind w:left="113" w:right="105" w:firstLine="720"/>
        <w:jc w:val="both"/>
        <w:rPr>
          <w:lang w:val="ru-RU"/>
        </w:rPr>
      </w:pPr>
    </w:p>
    <w:p w:rsidR="00604AAB" w:rsidRDefault="00604AAB" w:rsidP="00604AAB">
      <w:pPr>
        <w:pStyle w:val="a3"/>
        <w:ind w:left="113" w:right="105" w:firstLine="720"/>
        <w:jc w:val="both"/>
        <w:rPr>
          <w:lang w:val="ru-RU"/>
        </w:rPr>
      </w:pPr>
    </w:p>
    <w:p w:rsidR="00604AAB" w:rsidRPr="009117AE" w:rsidRDefault="00604AAB" w:rsidP="00604AAB">
      <w:pPr>
        <w:pStyle w:val="a3"/>
        <w:ind w:left="113" w:right="105" w:firstLine="720"/>
        <w:jc w:val="both"/>
        <w:rPr>
          <w:lang w:val="ru-RU"/>
        </w:rPr>
      </w:pPr>
    </w:p>
    <w:p w:rsidR="00604AAB" w:rsidRPr="009117AE" w:rsidRDefault="00604AAB" w:rsidP="00604AAB">
      <w:pPr>
        <w:pStyle w:val="a3"/>
        <w:ind w:left="111" w:right="103" w:firstLine="722"/>
        <w:jc w:val="both"/>
        <w:rPr>
          <w:lang w:val="ru-RU"/>
        </w:rPr>
      </w:pPr>
      <w:r w:rsidRPr="009117AE">
        <w:rPr>
          <w:lang w:val="ru-RU"/>
        </w:rPr>
        <w:t xml:space="preserve">Основными </w:t>
      </w:r>
      <w:r w:rsidRPr="009117AE">
        <w:rPr>
          <w:u w:val="single"/>
          <w:lang w:val="ru-RU"/>
        </w:rPr>
        <w:t xml:space="preserve">характеристиками </w:t>
      </w:r>
      <w:r w:rsidRPr="009117AE">
        <w:rPr>
          <w:lang w:val="ru-RU"/>
        </w:rPr>
        <w:t xml:space="preserve">работы </w:t>
      </w:r>
      <w:r w:rsidRPr="009117AE">
        <w:rPr>
          <w:u w:val="single"/>
          <w:lang w:val="ru-RU"/>
        </w:rPr>
        <w:t xml:space="preserve">тягодутьевых машин </w:t>
      </w:r>
      <w:r w:rsidRPr="009117AE">
        <w:rPr>
          <w:lang w:val="ru-RU"/>
        </w:rPr>
        <w:t>(вентиляторы, дымососы) являются производительность, полный напор, потребляемая электро- двигателем мощность и КПД. Рабочий режим работы дымососа соответствует точке пересечения его напорной характеристики с характеристикой сети. Наибо- лее частой причиной снижения напорной характеристики является некачествен- ное выполнение монтажа (как первичного, так и, в особенности, послеремонтно- го). Существенное влияние оказывает также конфигурация выходных диффузо- ров. Поскольку дымососы на промпредприятиях работают, как правило, в сугубо переменных режимах, большое влияние на экономичность оказывает способ ре- гулирования производительности. Для этой цели применяются поворотные шибе- ры и направляющие аппараты. Первые наиболее просты, но наименее экономич- ны. При монтаже вторых (наиболее экономичных) следует особое внимание уде- лять тому, чтобы правильно устанавливались направляющие лопатки (по ходу вращения ротора).</w:t>
      </w:r>
    </w:p>
    <w:p w:rsidR="00604AAB" w:rsidRPr="009117AE" w:rsidRDefault="00604AAB" w:rsidP="00604AAB">
      <w:pPr>
        <w:pStyle w:val="a3"/>
        <w:ind w:left="112" w:right="105" w:firstLine="722"/>
        <w:jc w:val="both"/>
        <w:rPr>
          <w:lang w:val="ru-RU"/>
        </w:rPr>
      </w:pPr>
      <w:r w:rsidRPr="009117AE">
        <w:rPr>
          <w:lang w:val="ru-RU"/>
        </w:rPr>
        <w:t xml:space="preserve">Особое внимание следует уделить правильной организации параллельной работы дымососов. Поскольку даже теоретически производительность двух одно- типных вентиляторов при параллельной работе возрастает лишь в 1,5 раза, особое внимание нужно обращать на правильность выбора агрегатов. Совместная работа машин с различными напорными характеристикам чаще всего приводит к ухуд- шению работы </w:t>
      </w:r>
      <w:r w:rsidRPr="009117AE">
        <w:rPr>
          <w:lang w:val="ru-RU"/>
        </w:rPr>
        <w:lastRenderedPageBreak/>
        <w:t>установки. Для правильной организации эксплуатации вентилято- ров должны проводиться: регулярные внутренние осмотры с измерением основ- ных зазоров и размеров и определением состояния основных элементов, регули- рующих устройств и запорных шиберов; внешние осмотры с определением ис- правности электродвигателя, его заземления, защитных сеток и устройств; про- верка работы вентилятора на холостом ходу и под нагрузкой с определением</w:t>
      </w:r>
      <w:r w:rsidRPr="009117AE">
        <w:rPr>
          <w:spacing w:val="52"/>
          <w:lang w:val="ru-RU"/>
        </w:rPr>
        <w:t xml:space="preserve"> </w:t>
      </w:r>
      <w:r>
        <w:rPr>
          <w:lang w:val="ru-RU"/>
        </w:rPr>
        <w:t>виб</w:t>
      </w:r>
      <w:r w:rsidRPr="009117AE">
        <w:rPr>
          <w:lang w:val="ru-RU"/>
        </w:rPr>
        <w:t>рации подшипников (допустимые амплитуды вертикальной вибрации 0,13 мм при</w:t>
      </w:r>
    </w:p>
    <w:p w:rsidR="00604AAB" w:rsidRPr="009117AE" w:rsidRDefault="00604AAB" w:rsidP="00604AAB">
      <w:pPr>
        <w:pStyle w:val="a3"/>
        <w:ind w:left="113" w:right="2507"/>
        <w:rPr>
          <w:lang w:val="ru-RU"/>
        </w:rPr>
      </w:pPr>
      <w:r>
        <w:t>n</w:t>
      </w:r>
      <w:r w:rsidRPr="009117AE">
        <w:rPr>
          <w:lang w:val="ru-RU"/>
        </w:rPr>
        <w:t xml:space="preserve"> = 1000 об/мин и 0,16 мм при </w:t>
      </w:r>
      <w:r>
        <w:t>n</w:t>
      </w:r>
      <w:r w:rsidRPr="009117AE">
        <w:rPr>
          <w:lang w:val="ru-RU"/>
        </w:rPr>
        <w:t xml:space="preserve"> = 750 об/мин).</w:t>
      </w:r>
    </w:p>
    <w:p w:rsidR="00604AAB" w:rsidRPr="009117AE" w:rsidRDefault="00604AAB" w:rsidP="00604AAB">
      <w:pPr>
        <w:pStyle w:val="a3"/>
        <w:ind w:left="113" w:right="104" w:firstLine="720"/>
        <w:jc w:val="both"/>
        <w:rPr>
          <w:lang w:val="ru-RU"/>
        </w:rPr>
      </w:pPr>
      <w:r w:rsidRPr="009117AE">
        <w:rPr>
          <w:lang w:val="ru-RU"/>
        </w:rPr>
        <w:t>Вентилятор должен быть немедленно остановлен: при сильной вибрации; стуках в подшипниках; признаках задевания вращающихся частей о неподвиж- ные; нагреве подшипников выше установленного уровня; появлении дыма или искр из электродвигателя. Одной их важных задач при эксплуатации тягодутье- вых установок является контроль за состоянием и присосами в газовоздушном тракте.</w:t>
      </w:r>
    </w:p>
    <w:p w:rsidR="00604AAB" w:rsidRPr="009117AE" w:rsidRDefault="00604AAB" w:rsidP="00604AAB">
      <w:pPr>
        <w:pStyle w:val="a3"/>
        <w:ind w:left="113" w:right="106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Центробежные насосы </w:t>
      </w:r>
      <w:r w:rsidRPr="009117AE">
        <w:rPr>
          <w:lang w:val="ru-RU"/>
        </w:rPr>
        <w:t>используются для подачи воды, перекачки конден- сата, подачи жидкого топлива и т.д. Эксплуатация насосов состоит в их обслужи- вании и проведении ППР.</w:t>
      </w:r>
    </w:p>
    <w:p w:rsidR="00604AAB" w:rsidRPr="009117AE" w:rsidRDefault="00604AAB" w:rsidP="00604AAB">
      <w:pPr>
        <w:pStyle w:val="a3"/>
        <w:ind w:left="112" w:right="106" w:firstLine="721"/>
        <w:jc w:val="both"/>
        <w:rPr>
          <w:lang w:val="ru-RU"/>
        </w:rPr>
      </w:pPr>
      <w:r w:rsidRPr="009117AE">
        <w:rPr>
          <w:lang w:val="ru-RU"/>
        </w:rPr>
        <w:t>В ходе обслуживания насосов приходится их пускать, останавливать и кон- тролировать во время работы. Все эти операции должны выполняться строго в со- ответствии с заводскими и эксплуатационными инструкциями. Пуск насоса во из- бежание перегрузки электродвигателя производят при закрытой нагнетательной задвижке. Во время работы насоса необходимо следить: за температурой под- шипников; состоянием сальниковых уплотнений; вибрацией; показаниями КИП.</w:t>
      </w:r>
    </w:p>
    <w:p w:rsidR="00604AAB" w:rsidRDefault="00604AAB" w:rsidP="00604AAB">
      <w:pPr>
        <w:pStyle w:val="a3"/>
        <w:ind w:left="112" w:right="105" w:firstLine="721"/>
        <w:jc w:val="both"/>
        <w:rPr>
          <w:lang w:val="ru-RU"/>
        </w:rPr>
      </w:pPr>
      <w:r w:rsidRPr="009117AE">
        <w:rPr>
          <w:lang w:val="ru-RU"/>
        </w:rPr>
        <w:t xml:space="preserve">Для питательных насосов котлов имеются свои особенности, связанные с тем, что недопустимы даже кратковременные остановы питательного узла. </w:t>
      </w:r>
    </w:p>
    <w:p w:rsidR="00604AAB" w:rsidRDefault="00604AAB" w:rsidP="00604AAB">
      <w:pPr>
        <w:pStyle w:val="a3"/>
        <w:ind w:left="112" w:right="105" w:firstLine="721"/>
        <w:jc w:val="both"/>
        <w:rPr>
          <w:lang w:val="ru-RU"/>
        </w:rPr>
      </w:pPr>
    </w:p>
    <w:p w:rsidR="00604AAB" w:rsidRDefault="00604AAB" w:rsidP="00604AAB">
      <w:pPr>
        <w:pStyle w:val="a3"/>
        <w:ind w:left="112" w:right="105" w:firstLine="721"/>
        <w:jc w:val="both"/>
        <w:rPr>
          <w:lang w:val="ru-RU"/>
        </w:rPr>
      </w:pPr>
    </w:p>
    <w:p w:rsidR="00604AAB" w:rsidRDefault="00604AAB" w:rsidP="00604AAB">
      <w:pPr>
        <w:pStyle w:val="a3"/>
        <w:ind w:left="112" w:right="105" w:firstLine="721"/>
        <w:jc w:val="both"/>
        <w:rPr>
          <w:lang w:val="ru-RU"/>
        </w:rPr>
      </w:pPr>
    </w:p>
    <w:p w:rsidR="00604AAB" w:rsidRPr="009117AE" w:rsidRDefault="00604AAB" w:rsidP="00604AAB">
      <w:pPr>
        <w:pStyle w:val="a3"/>
        <w:ind w:left="112" w:right="105" w:firstLine="721"/>
        <w:jc w:val="both"/>
        <w:rPr>
          <w:lang w:val="ru-RU"/>
        </w:rPr>
      </w:pPr>
      <w:r w:rsidRPr="009117AE">
        <w:rPr>
          <w:lang w:val="ru-RU"/>
        </w:rPr>
        <w:t xml:space="preserve">Поэтому здесь должно быть установлено не менее двух насосов с независимыми приводами (один из них - паровой). Суммарная производительность электропри- водных насосов должна быть не менее 110%, а с паровым приводом - не менее </w:t>
      </w:r>
      <w:bookmarkStart w:id="2" w:name="6.4._Эксплуатация_теплоиспользующих_уста"/>
      <w:bookmarkEnd w:id="2"/>
      <w:r w:rsidRPr="009117AE">
        <w:rPr>
          <w:lang w:val="ru-RU"/>
        </w:rPr>
        <w:t>50% от номинальной паропроизводительности всех работающих котлов.</w:t>
      </w:r>
    </w:p>
    <w:p w:rsidR="00604AAB" w:rsidRPr="009117AE" w:rsidRDefault="00604AAB" w:rsidP="00604AAB">
      <w:pPr>
        <w:pStyle w:val="a3"/>
        <w:rPr>
          <w:lang w:val="ru-RU"/>
        </w:rPr>
      </w:pPr>
    </w:p>
    <w:p w:rsidR="00604AAB" w:rsidRPr="009117AE" w:rsidRDefault="00604AAB" w:rsidP="00604AAB">
      <w:pPr>
        <w:pStyle w:val="a3"/>
        <w:spacing w:before="2"/>
        <w:rPr>
          <w:lang w:val="ru-RU"/>
        </w:rPr>
      </w:pPr>
    </w:p>
    <w:p w:rsidR="00604AAB" w:rsidRDefault="00604AAB" w:rsidP="00604AAB">
      <w:pPr>
        <w:pStyle w:val="Heading2"/>
        <w:numPr>
          <w:ilvl w:val="2"/>
          <w:numId w:val="4"/>
        </w:numPr>
        <w:tabs>
          <w:tab w:val="left" w:pos="2381"/>
        </w:tabs>
        <w:ind w:left="2380" w:hanging="489"/>
      </w:pPr>
      <w:r>
        <w:t>Эксплуатация теплоиспользующих</w:t>
      </w:r>
      <w:r>
        <w:rPr>
          <w:spacing w:val="-9"/>
        </w:rPr>
        <w:t xml:space="preserve"> </w:t>
      </w:r>
      <w:r>
        <w:t>установок</w:t>
      </w:r>
    </w:p>
    <w:p w:rsidR="00604AAB" w:rsidRDefault="00604AAB" w:rsidP="00604AAB">
      <w:pPr>
        <w:pStyle w:val="a3"/>
        <w:spacing w:before="8"/>
        <w:rPr>
          <w:b/>
          <w:sz w:val="27"/>
        </w:rPr>
      </w:pPr>
    </w:p>
    <w:p w:rsidR="00604AAB" w:rsidRPr="009117AE" w:rsidRDefault="00604AAB" w:rsidP="00604AAB">
      <w:pPr>
        <w:pStyle w:val="a3"/>
        <w:ind w:left="113" w:right="106" w:firstLine="720"/>
        <w:jc w:val="both"/>
        <w:rPr>
          <w:lang w:val="ru-RU"/>
        </w:rPr>
      </w:pPr>
      <w:r w:rsidRPr="009117AE">
        <w:rPr>
          <w:lang w:val="ru-RU"/>
        </w:rPr>
        <w:t>Основными задачами эксплуатации теплоиспользующих установок (ТИУ) являются: обеспечение надежности работы; поддержание необходимых для тех- нологического процесса параметров; минимальный расход теплоты на единицу обрабатываемой продукции.</w:t>
      </w:r>
    </w:p>
    <w:p w:rsidR="00604AAB" w:rsidRPr="009117AE" w:rsidRDefault="00604AAB" w:rsidP="00604AAB">
      <w:pPr>
        <w:pStyle w:val="a3"/>
        <w:ind w:left="113" w:right="103" w:firstLine="720"/>
        <w:jc w:val="both"/>
        <w:rPr>
          <w:lang w:val="ru-RU"/>
        </w:rPr>
      </w:pPr>
      <w:r w:rsidRPr="009117AE">
        <w:rPr>
          <w:lang w:val="ru-RU"/>
        </w:rPr>
        <w:t xml:space="preserve">ТИУ весьма разнообразны по конструкции и технологическим </w:t>
      </w:r>
      <w:r w:rsidRPr="009117AE">
        <w:rPr>
          <w:lang w:val="ru-RU"/>
        </w:rPr>
        <w:lastRenderedPageBreak/>
        <w:t xml:space="preserve">процессам. Однако есть ряд </w:t>
      </w:r>
      <w:r w:rsidRPr="009117AE">
        <w:rPr>
          <w:u w:val="single"/>
          <w:lang w:val="ru-RU"/>
        </w:rPr>
        <w:t xml:space="preserve">общих требований </w:t>
      </w:r>
      <w:r w:rsidRPr="009117AE">
        <w:rPr>
          <w:lang w:val="ru-RU"/>
        </w:rPr>
        <w:t>к ним: удобство обслуживания; наличие от- ключающих устройств на входе и выходе нагреваемой среды; наличие предохра- нительных клапанов, смотровых и водоуказательных стекол; наличие КИП для определения температуры и давления теплоносителя и нагреваемой среды; нали- чие устройств для удаления воздуха, газов и конденсата от технологических про- дуктов.</w:t>
      </w:r>
    </w:p>
    <w:p w:rsidR="00604AAB" w:rsidRDefault="00604AAB" w:rsidP="00604AAB">
      <w:pPr>
        <w:pStyle w:val="a3"/>
        <w:ind w:left="113" w:right="105" w:firstLine="721"/>
        <w:jc w:val="both"/>
        <w:rPr>
          <w:lang w:val="ru-RU"/>
        </w:rPr>
      </w:pPr>
      <w:r w:rsidRPr="009117AE">
        <w:rPr>
          <w:lang w:val="ru-RU"/>
        </w:rPr>
        <w:t>Каждой ТИУ и ее оборудованию присваивается свой номер, устанавлива- ются указатели положения и направления вращения арматуры, указываются на- правления движения на всех трубопроводах. ТИУ должны изолироваться так, чтобы температура наружной поверхности изоляции не превышала 45</w:t>
      </w:r>
      <w:r>
        <w:rPr>
          <w:rFonts w:ascii="Symbol" w:hAnsi="Symbol"/>
        </w:rPr>
        <w:t></w:t>
      </w:r>
      <w:r w:rsidRPr="009117AE">
        <w:rPr>
          <w:lang w:val="ru-RU"/>
        </w:rPr>
        <w:t>С при тем- пературе окружающей среды 20</w:t>
      </w:r>
      <w:r>
        <w:rPr>
          <w:rFonts w:ascii="Symbol" w:hAnsi="Symbol"/>
        </w:rPr>
        <w:t></w:t>
      </w:r>
      <w:r w:rsidRPr="009117AE">
        <w:rPr>
          <w:lang w:val="ru-RU"/>
        </w:rPr>
        <w:t>С. Изоляция должна быть съемной.</w:t>
      </w:r>
    </w:p>
    <w:p w:rsidR="00604AAB" w:rsidRPr="009117AE" w:rsidRDefault="00604AAB" w:rsidP="00604AAB">
      <w:pPr>
        <w:pStyle w:val="a3"/>
        <w:ind w:left="113" w:right="105" w:firstLine="721"/>
        <w:jc w:val="both"/>
        <w:rPr>
          <w:lang w:val="ru-RU"/>
        </w:rPr>
      </w:pPr>
      <w:r w:rsidRPr="009117AE">
        <w:rPr>
          <w:lang w:val="ru-RU"/>
        </w:rPr>
        <w:t xml:space="preserve">ТИУ подвергаются внутренним и наружным осмотрам, а также гидравличе- ским испытаниям. Они должны быть (в случае подведомственности) зарегистри- </w:t>
      </w:r>
      <w:bookmarkStart w:id="3" w:name="6.5._Эксплуатация_трубопроводов_промышле"/>
      <w:bookmarkEnd w:id="3"/>
      <w:r w:rsidRPr="009117AE">
        <w:rPr>
          <w:lang w:val="ru-RU"/>
        </w:rPr>
        <w:t>рованы в местных органах Госгортехнадзора. Технические освидетельствования ТИУ проводятся перед пуском в работу, периодически и досрочно. Внутренние осмотры проводятся не реже 1 раза в 4 года, гидравлические испытания - 1 раза в 8</w:t>
      </w:r>
      <w:r w:rsidRPr="009117AE">
        <w:rPr>
          <w:spacing w:val="-3"/>
          <w:lang w:val="ru-RU"/>
        </w:rPr>
        <w:t xml:space="preserve"> </w:t>
      </w:r>
      <w:r w:rsidRPr="009117AE">
        <w:rPr>
          <w:lang w:val="ru-RU"/>
        </w:rPr>
        <w:t>лет.</w:t>
      </w:r>
    </w:p>
    <w:p w:rsidR="00604AAB" w:rsidRPr="009117AE" w:rsidRDefault="00604AAB" w:rsidP="00604AAB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>К наиболее распространенным ТИУ относятся теплоподготовительные ус- тановки, сушильные установки, выпарные установки, ректификационные уста- новки, установки для термовлажностной обработки, пароэжекторные и абсорбци- онные холодильные установки, конденсационные установки. Особенности их конструкции, эксплуатации и ремонта рассматриваются в специальных курсах, посвященных этим ТИУ.</w:t>
      </w:r>
    </w:p>
    <w:p w:rsidR="00604AAB" w:rsidRPr="009117AE" w:rsidRDefault="00604AAB" w:rsidP="00604AAB">
      <w:pPr>
        <w:pStyle w:val="a3"/>
        <w:rPr>
          <w:lang w:val="ru-RU"/>
        </w:rPr>
      </w:pPr>
    </w:p>
    <w:p w:rsidR="00604AAB" w:rsidRDefault="00604AAB" w:rsidP="00604AAB">
      <w:pPr>
        <w:pStyle w:val="Heading2"/>
        <w:numPr>
          <w:ilvl w:val="2"/>
          <w:numId w:val="4"/>
        </w:numPr>
        <w:tabs>
          <w:tab w:val="left" w:pos="1486"/>
        </w:tabs>
        <w:ind w:left="1485" w:hanging="489"/>
      </w:pPr>
      <w:r>
        <w:t>Эксплуатация трубопроводов промышленных</w:t>
      </w:r>
      <w:r>
        <w:rPr>
          <w:spacing w:val="-10"/>
        </w:rPr>
        <w:t xml:space="preserve"> </w:t>
      </w:r>
      <w:r>
        <w:t>предприятий</w:t>
      </w:r>
    </w:p>
    <w:p w:rsidR="00604AAB" w:rsidRDefault="00604AAB" w:rsidP="00604AAB">
      <w:pPr>
        <w:pStyle w:val="a3"/>
        <w:spacing w:before="8"/>
        <w:rPr>
          <w:b/>
          <w:sz w:val="27"/>
        </w:rPr>
      </w:pPr>
    </w:p>
    <w:p w:rsidR="00604AAB" w:rsidRPr="009117AE" w:rsidRDefault="00604AAB" w:rsidP="00604AAB">
      <w:pPr>
        <w:pStyle w:val="a3"/>
        <w:ind w:left="114" w:right="105" w:firstLine="719"/>
        <w:jc w:val="both"/>
        <w:rPr>
          <w:lang w:val="ru-RU"/>
        </w:rPr>
      </w:pPr>
      <w:r w:rsidRPr="009117AE">
        <w:rPr>
          <w:lang w:val="ru-RU"/>
        </w:rPr>
        <w:t>Устройство и эксплуатация трубопроводов промышленных предприятий и котельных должны соответствовать «Правилам устройства и безопасной эксплуа- тации трубопроводов пара и горячей воды» [5].</w:t>
      </w:r>
    </w:p>
    <w:p w:rsidR="00604AAB" w:rsidRDefault="00604AAB" w:rsidP="00604AAB">
      <w:pPr>
        <w:pStyle w:val="a3"/>
        <w:ind w:left="114" w:right="108" w:firstLine="720"/>
        <w:jc w:val="both"/>
        <w:rPr>
          <w:lang w:val="ru-RU"/>
        </w:rPr>
      </w:pPr>
      <w:r w:rsidRPr="009117AE">
        <w:rPr>
          <w:lang w:val="ru-RU"/>
        </w:rPr>
        <w:t xml:space="preserve">В соответствии с ними трубопроводы подразделяются на </w:t>
      </w:r>
      <w:r w:rsidRPr="009117AE">
        <w:rPr>
          <w:u w:val="single"/>
          <w:lang w:val="ru-RU"/>
        </w:rPr>
        <w:t xml:space="preserve">4 категории </w:t>
      </w:r>
      <w:r w:rsidRPr="009117AE">
        <w:rPr>
          <w:lang w:val="ru-RU"/>
        </w:rPr>
        <w:t>в за- висимости от вида теплоносителя, его температуры и давления.</w:t>
      </w:r>
    </w:p>
    <w:p w:rsidR="00604AAB" w:rsidRDefault="00604AAB" w:rsidP="00604AAB">
      <w:pPr>
        <w:pStyle w:val="a3"/>
        <w:ind w:left="114" w:right="108" w:firstLine="720"/>
        <w:jc w:val="both"/>
        <w:rPr>
          <w:lang w:val="ru-RU"/>
        </w:rPr>
      </w:pPr>
    </w:p>
    <w:p w:rsidR="00604AAB" w:rsidRDefault="00604AAB" w:rsidP="00604AAB">
      <w:pPr>
        <w:pStyle w:val="a3"/>
        <w:ind w:left="114" w:right="108" w:firstLine="720"/>
        <w:jc w:val="both"/>
        <w:rPr>
          <w:lang w:val="ru-RU"/>
        </w:rPr>
      </w:pPr>
    </w:p>
    <w:p w:rsidR="00604AAB" w:rsidRPr="009117AE" w:rsidRDefault="00604AAB" w:rsidP="00604AAB">
      <w:pPr>
        <w:pStyle w:val="a3"/>
        <w:ind w:left="114" w:right="108" w:firstLine="720"/>
        <w:jc w:val="both"/>
        <w:rPr>
          <w:lang w:val="ru-RU"/>
        </w:rPr>
      </w:pPr>
    </w:p>
    <w:p w:rsidR="00604AAB" w:rsidRPr="009117AE" w:rsidRDefault="00604AAB" w:rsidP="00604AAB">
      <w:pPr>
        <w:pStyle w:val="a3"/>
        <w:ind w:left="113" w:right="103" w:firstLine="720"/>
        <w:jc w:val="both"/>
        <w:rPr>
          <w:lang w:val="ru-RU"/>
        </w:rPr>
      </w:pPr>
      <w:r w:rsidRPr="009117AE">
        <w:rPr>
          <w:lang w:val="ru-RU"/>
        </w:rPr>
        <w:t>К первой категории (наиболее ответственной) относятся трубопроводы пе- регретого пара любого давления (выше 0,07 МПа избыточного) с температурой от 450</w:t>
      </w:r>
      <w:r>
        <w:rPr>
          <w:rFonts w:ascii="Symbol" w:hAnsi="Symbol"/>
        </w:rPr>
        <w:t></w:t>
      </w:r>
      <w:r w:rsidRPr="009117AE">
        <w:rPr>
          <w:lang w:val="ru-RU"/>
        </w:rPr>
        <w:t>С и выше, а также с давлением более 3,82 МПа при любой температуре выше 115</w:t>
      </w:r>
      <w:r>
        <w:rPr>
          <w:rFonts w:ascii="Symbol" w:hAnsi="Symbol"/>
        </w:rPr>
        <w:t></w:t>
      </w:r>
      <w:r w:rsidRPr="009117AE">
        <w:rPr>
          <w:lang w:val="ru-RU"/>
        </w:rPr>
        <w:t>С, а также горячей воды с температурой выше 115</w:t>
      </w:r>
      <w:r>
        <w:rPr>
          <w:rFonts w:ascii="Symbol" w:hAnsi="Symbol"/>
        </w:rPr>
        <w:t></w:t>
      </w:r>
      <w:r w:rsidRPr="009117AE">
        <w:rPr>
          <w:lang w:val="ru-RU"/>
        </w:rPr>
        <w:t>С и давлением более 7,84 МПа.</w:t>
      </w:r>
    </w:p>
    <w:p w:rsidR="00604AAB" w:rsidRPr="009117AE" w:rsidRDefault="00604AAB" w:rsidP="00604AAB">
      <w:pPr>
        <w:pStyle w:val="a3"/>
        <w:ind w:left="114" w:right="104" w:firstLine="720"/>
        <w:jc w:val="both"/>
        <w:rPr>
          <w:lang w:val="ru-RU"/>
        </w:rPr>
      </w:pPr>
      <w:r w:rsidRPr="009117AE">
        <w:rPr>
          <w:lang w:val="ru-RU"/>
        </w:rPr>
        <w:t>К четвертой - трубопроводы перегретого и насыщенного пара с температу- рой от 115</w:t>
      </w:r>
      <w:r>
        <w:rPr>
          <w:rFonts w:ascii="Symbol" w:hAnsi="Symbol"/>
        </w:rPr>
        <w:t></w:t>
      </w:r>
      <w:r w:rsidRPr="009117AE">
        <w:rPr>
          <w:lang w:val="ru-RU"/>
        </w:rPr>
        <w:t>С до 250</w:t>
      </w:r>
      <w:r>
        <w:rPr>
          <w:rFonts w:ascii="Symbol" w:hAnsi="Symbol"/>
        </w:rPr>
        <w:t></w:t>
      </w:r>
      <w:r w:rsidRPr="009117AE">
        <w:rPr>
          <w:lang w:val="ru-RU"/>
        </w:rPr>
        <w:t xml:space="preserve">С и давлением от 0,07 до 1,57 Мпа, а также </w:t>
      </w:r>
      <w:r w:rsidRPr="009117AE">
        <w:rPr>
          <w:lang w:val="ru-RU"/>
        </w:rPr>
        <w:lastRenderedPageBreak/>
        <w:t>горячей воды с температурой выше 115</w:t>
      </w:r>
      <w:r>
        <w:rPr>
          <w:rFonts w:ascii="Symbol" w:hAnsi="Symbol"/>
        </w:rPr>
        <w:t></w:t>
      </w:r>
      <w:r w:rsidRPr="009117AE">
        <w:rPr>
          <w:lang w:val="ru-RU"/>
        </w:rPr>
        <w:t>С и давлением до 1,57 Мпа.</w:t>
      </w:r>
    </w:p>
    <w:p w:rsidR="00604AAB" w:rsidRPr="009117AE" w:rsidRDefault="00604AAB" w:rsidP="00604AAB">
      <w:pPr>
        <w:pStyle w:val="a3"/>
        <w:ind w:left="114" w:right="105" w:firstLine="719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Основные требования </w:t>
      </w:r>
      <w:r w:rsidRPr="009117AE">
        <w:rPr>
          <w:lang w:val="ru-RU"/>
        </w:rPr>
        <w:t>к трубопроводам - прочность и плотность, а также возможность быстрых переключений, минимальные потери давления и теплоты, надежная компенсация температурных удлинений.</w:t>
      </w:r>
    </w:p>
    <w:p w:rsidR="00604AAB" w:rsidRPr="009117AE" w:rsidRDefault="00604AAB" w:rsidP="00604AAB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>Обслуживание трубопроводов осуществляется путем их осмотра (не реже 1 раза в смену), при котором проверяется: удлинения по установленным реперам, отсутствие вибраций трубопроводов и опорных конструкций, состояние опор, плотность фланцевых соединений и арматуры.</w:t>
      </w:r>
    </w:p>
    <w:p w:rsidR="00604AAB" w:rsidRPr="009117AE" w:rsidRDefault="00604AAB" w:rsidP="00604AAB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>Текущий ремонт трубопроводов производится совместно с ремонтом ос- новного и вспомогательного оборудования, но не реже 1 раза в год. Капитальный ремонт - 1 раз в год.</w:t>
      </w:r>
    </w:p>
    <w:p w:rsidR="00604AAB" w:rsidRPr="009117AE" w:rsidRDefault="00604AAB" w:rsidP="00604AAB">
      <w:pPr>
        <w:pStyle w:val="a3"/>
        <w:ind w:left="112" w:right="104" w:firstLine="721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Техническое освидетельствование </w:t>
      </w:r>
      <w:r w:rsidRPr="009117AE">
        <w:rPr>
          <w:lang w:val="ru-RU"/>
        </w:rPr>
        <w:t>трубопроводов пара и горячей воды про- водится в следующие сроки: наружный осмотр трубопроводов всех категорий не реже одного раза в год; наружный осмотр и гидравлическое испытание трубопро- водов, не подлежащих  регистрации  в  органах  Госгортехнадзора - перед  пуском</w:t>
      </w:r>
    </w:p>
    <w:p w:rsidR="00604AAB" w:rsidRPr="009117AE" w:rsidRDefault="00604AAB" w:rsidP="00604AAB">
      <w:pPr>
        <w:pStyle w:val="a3"/>
        <w:spacing w:before="50"/>
        <w:ind w:left="113" w:right="103"/>
        <w:rPr>
          <w:lang w:val="ru-RU"/>
        </w:rPr>
      </w:pPr>
      <w:r w:rsidRPr="009117AE">
        <w:rPr>
          <w:lang w:val="ru-RU"/>
        </w:rPr>
        <w:t>после монтажа, после ремонта с проведением сварочных работ, а также при пуске после консервации более двух лет.</w:t>
      </w:r>
    </w:p>
    <w:p w:rsidR="00604AAB" w:rsidRPr="009117AE" w:rsidRDefault="00604AAB" w:rsidP="00604AAB">
      <w:pPr>
        <w:pStyle w:val="a3"/>
        <w:ind w:left="113" w:right="106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Основные правила </w:t>
      </w:r>
      <w:r w:rsidRPr="009117AE">
        <w:rPr>
          <w:lang w:val="ru-RU"/>
        </w:rPr>
        <w:t>обслуживания трубопроводов: все переключения долж- ны выполняться постепенно, путем плавного вращения штурвалов арматуры;</w:t>
      </w:r>
    </w:p>
    <w:p w:rsidR="00604AAB" w:rsidRPr="009117AE" w:rsidRDefault="00604AAB" w:rsidP="00604AAB">
      <w:pPr>
        <w:pStyle w:val="a5"/>
        <w:numPr>
          <w:ilvl w:val="0"/>
          <w:numId w:val="1"/>
        </w:numPr>
        <w:tabs>
          <w:tab w:val="left" w:pos="399"/>
        </w:tabs>
        <w:ind w:right="105" w:hanging="28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перед включением из холодного состояния необходимо проверить исправность опор и реперов, состояние изоляции, воздушников, предохранительных клапа- нов и КИП; открытие</w:t>
      </w:r>
      <w:r w:rsidRPr="009117AE">
        <w:rPr>
          <w:spacing w:val="-1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дренажей;</w:t>
      </w:r>
    </w:p>
    <w:p w:rsidR="00604AAB" w:rsidRPr="009117AE" w:rsidRDefault="00604AAB" w:rsidP="00604AAB">
      <w:pPr>
        <w:pStyle w:val="a5"/>
        <w:numPr>
          <w:ilvl w:val="0"/>
          <w:numId w:val="1"/>
        </w:numPr>
        <w:tabs>
          <w:tab w:val="left" w:pos="399"/>
        </w:tabs>
        <w:ind w:right="105" w:hanging="28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прогрев должен проводиться, как правило, через байпас отключающей задвиж- ки;</w:t>
      </w:r>
    </w:p>
    <w:p w:rsidR="00604AAB" w:rsidRPr="009117AE" w:rsidRDefault="00604AAB" w:rsidP="00604AAB">
      <w:pPr>
        <w:pStyle w:val="a5"/>
        <w:numPr>
          <w:ilvl w:val="0"/>
          <w:numId w:val="1"/>
        </w:numPr>
        <w:tabs>
          <w:tab w:val="left" w:pos="399"/>
        </w:tabs>
        <w:ind w:left="399" w:right="10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при появлении гидравлических ударов подача пара должна быть немедленно прекращена;</w:t>
      </w:r>
    </w:p>
    <w:p w:rsidR="00604AAB" w:rsidRPr="009117AE" w:rsidRDefault="00604AAB" w:rsidP="00604AAB">
      <w:pPr>
        <w:pStyle w:val="a5"/>
        <w:numPr>
          <w:ilvl w:val="0"/>
          <w:numId w:val="1"/>
        </w:numPr>
        <w:tabs>
          <w:tab w:val="left" w:pos="399"/>
        </w:tabs>
        <w:ind w:right="106" w:hanging="28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при отключении паропроводов дренажи открываются после естественного снижения давления до 0,1</w:t>
      </w:r>
      <w:r w:rsidRPr="009117AE">
        <w:rPr>
          <w:spacing w:val="-1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МПа.</w:t>
      </w:r>
    </w:p>
    <w:p w:rsidR="00604AAB" w:rsidRPr="009117AE" w:rsidRDefault="00604AAB" w:rsidP="00604AAB">
      <w:pPr>
        <w:pStyle w:val="a3"/>
        <w:ind w:left="113" w:right="106" w:firstLine="709"/>
        <w:jc w:val="both"/>
        <w:rPr>
          <w:lang w:val="ru-RU"/>
        </w:rPr>
      </w:pPr>
      <w:r w:rsidRPr="009117AE">
        <w:rPr>
          <w:lang w:val="ru-RU"/>
        </w:rPr>
        <w:t>Дренажи паропроводов разделяются на пусковые и постоянные. Трубопро- воды должны иметь (при температуре более 45</w:t>
      </w:r>
      <w:r>
        <w:rPr>
          <w:rFonts w:ascii="Symbol" w:hAnsi="Symbol"/>
        </w:rPr>
        <w:t></w:t>
      </w:r>
      <w:r w:rsidRPr="009117AE">
        <w:rPr>
          <w:lang w:val="ru-RU"/>
        </w:rPr>
        <w:t>С) теплоизоляцию.</w:t>
      </w:r>
    </w:p>
    <w:p w:rsidR="00604AAB" w:rsidRPr="009117AE" w:rsidRDefault="00604AAB" w:rsidP="00604AAB">
      <w:pPr>
        <w:pStyle w:val="a3"/>
        <w:ind w:left="111" w:right="105" w:firstLine="712"/>
        <w:jc w:val="both"/>
        <w:rPr>
          <w:lang w:val="ru-RU"/>
        </w:rPr>
      </w:pPr>
      <w:r w:rsidRPr="009117AE">
        <w:rPr>
          <w:lang w:val="ru-RU"/>
        </w:rPr>
        <w:t xml:space="preserve">Поскольку одним из существенных элементов трубопроводов является </w:t>
      </w:r>
      <w:r w:rsidRPr="009117AE">
        <w:rPr>
          <w:u w:val="single"/>
          <w:lang w:val="ru-RU"/>
        </w:rPr>
        <w:t>ар- матура</w:t>
      </w:r>
      <w:r w:rsidRPr="009117AE">
        <w:rPr>
          <w:lang w:val="ru-RU"/>
        </w:rPr>
        <w:t>, ее эксплуатации должно быть уделено важное внимание. При обслужива- нии арматуры основное внимание уделяется ее плотности при закрытии, парени- ям и течам, а также затруднениям при открытии и закрытии. Трубопроводы окра- шиваются в определенные цвета (или наносятся цветные кольца через определен- ные интервалы) в зависимости от протекающей по нему среды и параметров.</w:t>
      </w:r>
    </w:p>
    <w:p w:rsidR="00604AAB" w:rsidRDefault="00604AAB" w:rsidP="00604AAB">
      <w:pPr>
        <w:pStyle w:val="a3"/>
        <w:ind w:left="113" w:right="103" w:firstLine="709"/>
        <w:jc w:val="both"/>
        <w:rPr>
          <w:lang w:val="ru-RU"/>
        </w:rPr>
      </w:pPr>
    </w:p>
    <w:p w:rsidR="00604AAB" w:rsidRDefault="00604AAB" w:rsidP="00604AAB">
      <w:pPr>
        <w:pStyle w:val="a3"/>
        <w:ind w:left="113" w:right="103" w:firstLine="709"/>
        <w:jc w:val="both"/>
        <w:rPr>
          <w:lang w:val="ru-RU"/>
        </w:rPr>
      </w:pPr>
    </w:p>
    <w:p w:rsidR="00604AAB" w:rsidRDefault="00604AAB" w:rsidP="00604AAB">
      <w:pPr>
        <w:pStyle w:val="a3"/>
        <w:ind w:left="113" w:right="103" w:firstLine="709"/>
        <w:jc w:val="both"/>
        <w:rPr>
          <w:lang w:val="ru-RU"/>
        </w:rPr>
      </w:pPr>
    </w:p>
    <w:p w:rsidR="00604AAB" w:rsidRDefault="00604AAB" w:rsidP="00604AAB">
      <w:pPr>
        <w:pStyle w:val="a3"/>
        <w:ind w:left="113" w:right="103" w:firstLine="709"/>
        <w:jc w:val="both"/>
        <w:rPr>
          <w:lang w:val="ru-RU"/>
        </w:rPr>
      </w:pPr>
    </w:p>
    <w:p w:rsidR="00604AAB" w:rsidRPr="009117AE" w:rsidRDefault="00604AAB" w:rsidP="00604AAB">
      <w:pPr>
        <w:pStyle w:val="a3"/>
        <w:ind w:left="113" w:right="103" w:firstLine="709"/>
        <w:jc w:val="both"/>
        <w:rPr>
          <w:lang w:val="ru-RU"/>
        </w:rPr>
      </w:pPr>
      <w:r w:rsidRPr="009117AE">
        <w:rPr>
          <w:lang w:val="ru-RU"/>
        </w:rPr>
        <w:t xml:space="preserve">Так, например, трубопроводы перегретого пара окрашиваются в красный </w:t>
      </w:r>
      <w:bookmarkStart w:id="4" w:name="Контрольные_вопросы"/>
      <w:bookmarkEnd w:id="4"/>
      <w:r w:rsidRPr="009117AE">
        <w:rPr>
          <w:lang w:val="ru-RU"/>
        </w:rPr>
        <w:t>цвет без колец, а насыщенного пара - в красный цвет с желтыми кольцами; трубо- проводы тепловых сетей: прямая - в зеленый с желтыми кольцами; обратная - в зеленый с коричневыми кольцами и т.д. Кроме того, на магистральных трубопро- водах указывается их номер и направление движения среды.</w:t>
      </w:r>
    </w:p>
    <w:p w:rsidR="00604AAB" w:rsidRPr="009117AE" w:rsidRDefault="00604AAB" w:rsidP="00604AAB">
      <w:pPr>
        <w:pStyle w:val="a3"/>
        <w:ind w:left="113" w:right="104" w:firstLine="709"/>
        <w:jc w:val="both"/>
        <w:rPr>
          <w:lang w:val="ru-RU"/>
        </w:rPr>
      </w:pPr>
      <w:r w:rsidRPr="009117AE">
        <w:rPr>
          <w:lang w:val="ru-RU"/>
        </w:rPr>
        <w:t>Вся арматура нумеруется в соответствии со схемой и эксплуат</w:t>
      </w:r>
      <w:r>
        <w:rPr>
          <w:lang w:val="ru-RU"/>
        </w:rPr>
        <w:t xml:space="preserve">ационной инструкцией; так же </w:t>
      </w:r>
      <w:r w:rsidRPr="009117AE">
        <w:rPr>
          <w:lang w:val="ru-RU"/>
        </w:rPr>
        <w:t>указывается направле</w:t>
      </w:r>
      <w:r>
        <w:rPr>
          <w:lang w:val="ru-RU"/>
        </w:rPr>
        <w:t>ние вращения при открытии и за</w:t>
      </w:r>
      <w:r w:rsidRPr="009117AE">
        <w:rPr>
          <w:lang w:val="ru-RU"/>
        </w:rPr>
        <w:t>крытии.</w:t>
      </w:r>
    </w:p>
    <w:p w:rsidR="00604AAB" w:rsidRPr="009117AE" w:rsidRDefault="00604AAB" w:rsidP="00604AAB">
      <w:pPr>
        <w:pStyle w:val="a3"/>
        <w:ind w:left="823" w:right="103"/>
        <w:rPr>
          <w:lang w:val="ru-RU"/>
        </w:rPr>
      </w:pPr>
      <w:r w:rsidRPr="009117AE">
        <w:rPr>
          <w:lang w:val="ru-RU"/>
        </w:rPr>
        <w:t>На все трубопроводы должны быть составлены паспорта.</w:t>
      </w:r>
    </w:p>
    <w:p w:rsidR="00604AAB" w:rsidRPr="009117AE" w:rsidRDefault="00604AAB" w:rsidP="00604AAB">
      <w:pPr>
        <w:pStyle w:val="a3"/>
        <w:rPr>
          <w:lang w:val="ru-RU"/>
        </w:rPr>
      </w:pPr>
    </w:p>
    <w:p w:rsidR="00604AAB" w:rsidRPr="009117AE" w:rsidRDefault="00604AAB" w:rsidP="00604AAB">
      <w:pPr>
        <w:pStyle w:val="Heading2"/>
        <w:ind w:right="2648"/>
        <w:jc w:val="center"/>
        <w:rPr>
          <w:lang w:val="ru-RU"/>
        </w:rPr>
      </w:pPr>
      <w:r w:rsidRPr="009117AE">
        <w:rPr>
          <w:lang w:val="ru-RU"/>
        </w:rPr>
        <w:t>Контрольные вопросы</w:t>
      </w:r>
    </w:p>
    <w:p w:rsidR="00604AAB" w:rsidRPr="009117AE" w:rsidRDefault="00604AAB" w:rsidP="00604AAB">
      <w:pPr>
        <w:pStyle w:val="a3"/>
        <w:spacing w:before="8"/>
        <w:rPr>
          <w:b/>
          <w:sz w:val="27"/>
          <w:lang w:val="ru-RU"/>
        </w:rPr>
      </w:pPr>
    </w:p>
    <w:p w:rsidR="00604AAB" w:rsidRPr="009117AE" w:rsidRDefault="00604AAB" w:rsidP="00604AAB">
      <w:pPr>
        <w:pStyle w:val="a3"/>
        <w:spacing w:line="322" w:lineRule="exact"/>
        <w:ind w:left="113" w:right="2507"/>
        <w:rPr>
          <w:lang w:val="ru-RU"/>
        </w:rPr>
      </w:pPr>
      <w:r w:rsidRPr="009117AE">
        <w:rPr>
          <w:lang w:val="ru-RU"/>
        </w:rPr>
        <w:t>1.Каковы основные правила хранения твердого топлива?</w:t>
      </w:r>
    </w:p>
    <w:p w:rsidR="00604AAB" w:rsidRPr="009117AE" w:rsidRDefault="00604AAB" w:rsidP="00604AAB">
      <w:pPr>
        <w:pStyle w:val="a3"/>
        <w:ind w:left="114" w:right="885" w:hanging="1"/>
        <w:rPr>
          <w:lang w:val="ru-RU"/>
        </w:rPr>
      </w:pPr>
      <w:r w:rsidRPr="009117AE">
        <w:rPr>
          <w:lang w:val="ru-RU"/>
        </w:rPr>
        <w:t>2.Каковы основные правила слива, хранения мазута и ремонта резервуаров? 3.Каковы основные правила эксплуатации газопроводов и ГРП?</w:t>
      </w:r>
    </w:p>
    <w:p w:rsidR="00604AAB" w:rsidRPr="009117AE" w:rsidRDefault="00604AAB" w:rsidP="00604AAB">
      <w:pPr>
        <w:pStyle w:val="a3"/>
        <w:ind w:left="114" w:right="103"/>
        <w:rPr>
          <w:lang w:val="ru-RU"/>
        </w:rPr>
      </w:pPr>
      <w:r w:rsidRPr="009117AE">
        <w:rPr>
          <w:lang w:val="ru-RU"/>
        </w:rPr>
        <w:t>4.Каковы основные правила и сроки регистрации и технического освидетельство- вания котельных установок?</w:t>
      </w:r>
    </w:p>
    <w:p w:rsidR="00604AAB" w:rsidRPr="009117AE" w:rsidRDefault="00604AAB" w:rsidP="00604AAB">
      <w:pPr>
        <w:pStyle w:val="a3"/>
        <w:spacing w:line="322" w:lineRule="exact"/>
        <w:ind w:left="114" w:right="103"/>
        <w:rPr>
          <w:lang w:val="ru-RU"/>
        </w:rPr>
      </w:pPr>
      <w:r w:rsidRPr="009117AE">
        <w:rPr>
          <w:lang w:val="ru-RU"/>
        </w:rPr>
        <w:t>5.Каковы основные требования к эксплуатации котельных установок?</w:t>
      </w:r>
    </w:p>
    <w:p w:rsidR="00604AAB" w:rsidRPr="009117AE" w:rsidRDefault="00604AAB" w:rsidP="00604AAB">
      <w:pPr>
        <w:pStyle w:val="a3"/>
        <w:ind w:left="114" w:right="103"/>
        <w:rPr>
          <w:lang w:val="ru-RU"/>
        </w:rPr>
      </w:pPr>
      <w:r w:rsidRPr="009117AE">
        <w:rPr>
          <w:lang w:val="ru-RU"/>
        </w:rPr>
        <w:t>6.Каковы основные характеристики тягодутьевых установок и требования к их эксплуатации?</w:t>
      </w:r>
    </w:p>
    <w:p w:rsidR="00604AAB" w:rsidRPr="009117AE" w:rsidRDefault="00604AAB" w:rsidP="00604AAB">
      <w:pPr>
        <w:pStyle w:val="a3"/>
        <w:ind w:left="114" w:right="403" w:hanging="1"/>
        <w:rPr>
          <w:lang w:val="ru-RU"/>
        </w:rPr>
      </w:pPr>
      <w:r w:rsidRPr="009117AE">
        <w:rPr>
          <w:lang w:val="ru-RU"/>
        </w:rPr>
        <w:t>7.Каковы основные требования к эксплуатации центробежных насосов? 8.Каковы основные требования к эксплуатации теплоиспользующих установок? 9.Какова классификация и основные требования к трубопроводам?</w:t>
      </w:r>
    </w:p>
    <w:p w:rsidR="00604AAB" w:rsidRDefault="00604AAB" w:rsidP="00604AAB">
      <w:pPr>
        <w:pStyle w:val="a3"/>
        <w:spacing w:before="50"/>
        <w:ind w:left="114" w:right="2507"/>
        <w:rPr>
          <w:lang w:val="ru-RU"/>
        </w:rPr>
      </w:pPr>
      <w:bookmarkStart w:id="5" w:name="ЗАКЛЮЧЕНИЕ"/>
      <w:bookmarkEnd w:id="5"/>
      <w:r w:rsidRPr="009117AE">
        <w:rPr>
          <w:lang w:val="ru-RU"/>
        </w:rPr>
        <w:t>10.Каковы правила обслуживания и ремонта трубопроводов?</w:t>
      </w:r>
    </w:p>
    <w:p w:rsidR="00604AAB" w:rsidRDefault="00604AAB" w:rsidP="00604AAB">
      <w:pPr>
        <w:pStyle w:val="a3"/>
        <w:spacing w:before="50"/>
        <w:ind w:left="114" w:right="2507"/>
        <w:rPr>
          <w:lang w:val="ru-RU"/>
        </w:rPr>
      </w:pPr>
    </w:p>
    <w:p w:rsidR="00604AAB" w:rsidRDefault="00604AAB" w:rsidP="00604AAB">
      <w:pPr>
        <w:pStyle w:val="a3"/>
        <w:spacing w:before="2"/>
        <w:jc w:val="center"/>
        <w:rPr>
          <w:lang w:val="ru-RU"/>
        </w:rPr>
      </w:pPr>
    </w:p>
    <w:p w:rsidR="00604AAB" w:rsidRDefault="00604AAB" w:rsidP="00604AAB">
      <w:pPr>
        <w:pStyle w:val="a3"/>
        <w:spacing w:before="2"/>
        <w:jc w:val="center"/>
        <w:rPr>
          <w:lang w:val="ru-RU"/>
        </w:rPr>
      </w:pPr>
    </w:p>
    <w:p w:rsidR="00604AAB" w:rsidRDefault="00604AAB" w:rsidP="00604AAB">
      <w:pPr>
        <w:pStyle w:val="a3"/>
        <w:spacing w:before="2"/>
        <w:jc w:val="center"/>
        <w:rPr>
          <w:lang w:val="ru-RU"/>
        </w:rPr>
      </w:pPr>
    </w:p>
    <w:p w:rsidR="008F788B" w:rsidRPr="00604AAB" w:rsidRDefault="008F788B">
      <w:pPr>
        <w:rPr>
          <w:lang w:val="ru-RU"/>
        </w:rPr>
      </w:pPr>
    </w:p>
    <w:sectPr w:rsidR="008F788B" w:rsidRPr="00604AAB" w:rsidSect="008F78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B6F3D"/>
    <w:multiLevelType w:val="hybridMultilevel"/>
    <w:tmpl w:val="AF4C8A9E"/>
    <w:lvl w:ilvl="0" w:tplc="456A8688">
      <w:numFmt w:val="bullet"/>
      <w:lvlText w:val="-"/>
      <w:lvlJc w:val="left"/>
      <w:pPr>
        <w:ind w:left="398" w:hanging="285"/>
      </w:pPr>
      <w:rPr>
        <w:rFonts w:ascii="Times New Roman" w:eastAsia="Times New Roman" w:hAnsi="Times New Roman" w:cs="Times New Roman" w:hint="default"/>
        <w:spacing w:val="-19"/>
        <w:w w:val="99"/>
        <w:sz w:val="28"/>
        <w:szCs w:val="28"/>
      </w:rPr>
    </w:lvl>
    <w:lvl w:ilvl="1" w:tplc="A7B07420">
      <w:numFmt w:val="bullet"/>
      <w:lvlText w:val="•"/>
      <w:lvlJc w:val="left"/>
      <w:pPr>
        <w:ind w:left="1374" w:hanging="285"/>
      </w:pPr>
      <w:rPr>
        <w:rFonts w:hint="default"/>
      </w:rPr>
    </w:lvl>
    <w:lvl w:ilvl="2" w:tplc="5FAE1B00">
      <w:numFmt w:val="bullet"/>
      <w:lvlText w:val="•"/>
      <w:lvlJc w:val="left"/>
      <w:pPr>
        <w:ind w:left="2348" w:hanging="285"/>
      </w:pPr>
      <w:rPr>
        <w:rFonts w:hint="default"/>
      </w:rPr>
    </w:lvl>
    <w:lvl w:ilvl="3" w:tplc="54768408">
      <w:numFmt w:val="bullet"/>
      <w:lvlText w:val="•"/>
      <w:lvlJc w:val="left"/>
      <w:pPr>
        <w:ind w:left="3323" w:hanging="285"/>
      </w:pPr>
      <w:rPr>
        <w:rFonts w:hint="default"/>
      </w:rPr>
    </w:lvl>
    <w:lvl w:ilvl="4" w:tplc="94226114">
      <w:numFmt w:val="bullet"/>
      <w:lvlText w:val="•"/>
      <w:lvlJc w:val="left"/>
      <w:pPr>
        <w:ind w:left="4297" w:hanging="285"/>
      </w:pPr>
      <w:rPr>
        <w:rFonts w:hint="default"/>
      </w:rPr>
    </w:lvl>
    <w:lvl w:ilvl="5" w:tplc="D9A2A818">
      <w:numFmt w:val="bullet"/>
      <w:lvlText w:val="•"/>
      <w:lvlJc w:val="left"/>
      <w:pPr>
        <w:ind w:left="5272" w:hanging="285"/>
      </w:pPr>
      <w:rPr>
        <w:rFonts w:hint="default"/>
      </w:rPr>
    </w:lvl>
    <w:lvl w:ilvl="6" w:tplc="3DECE0D8">
      <w:numFmt w:val="bullet"/>
      <w:lvlText w:val="•"/>
      <w:lvlJc w:val="left"/>
      <w:pPr>
        <w:ind w:left="6246" w:hanging="285"/>
      </w:pPr>
      <w:rPr>
        <w:rFonts w:hint="default"/>
      </w:rPr>
    </w:lvl>
    <w:lvl w:ilvl="7" w:tplc="5B903DCC">
      <w:numFmt w:val="bullet"/>
      <w:lvlText w:val="•"/>
      <w:lvlJc w:val="left"/>
      <w:pPr>
        <w:ind w:left="7221" w:hanging="285"/>
      </w:pPr>
      <w:rPr>
        <w:rFonts w:hint="default"/>
      </w:rPr>
    </w:lvl>
    <w:lvl w:ilvl="8" w:tplc="2F40127A">
      <w:numFmt w:val="bullet"/>
      <w:lvlText w:val="•"/>
      <w:lvlJc w:val="left"/>
      <w:pPr>
        <w:ind w:left="8195" w:hanging="285"/>
      </w:pPr>
      <w:rPr>
        <w:rFonts w:hint="default"/>
      </w:rPr>
    </w:lvl>
  </w:abstractNum>
  <w:abstractNum w:abstractNumId="1">
    <w:nsid w:val="150D4CF4"/>
    <w:multiLevelType w:val="hybridMultilevel"/>
    <w:tmpl w:val="01CA1CA4"/>
    <w:lvl w:ilvl="0" w:tplc="165A00F2">
      <w:start w:val="7"/>
      <w:numFmt w:val="decimal"/>
      <w:lvlText w:val="%1."/>
      <w:lvlJc w:val="left"/>
      <w:pPr>
        <w:ind w:left="393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304C570">
      <w:start w:val="4"/>
      <w:numFmt w:val="decimal"/>
      <w:lvlText w:val="%2."/>
      <w:lvlJc w:val="left"/>
      <w:pPr>
        <w:ind w:left="2476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F4FE48C6">
      <w:numFmt w:val="none"/>
      <w:lvlText w:val=""/>
      <w:lvlJc w:val="left"/>
      <w:pPr>
        <w:tabs>
          <w:tab w:val="num" w:pos="360"/>
        </w:tabs>
      </w:pPr>
    </w:lvl>
    <w:lvl w:ilvl="3" w:tplc="3F6C753E">
      <w:numFmt w:val="bullet"/>
      <w:lvlText w:val="•"/>
      <w:lvlJc w:val="left"/>
      <w:pPr>
        <w:ind w:left="3560" w:hanging="490"/>
      </w:pPr>
      <w:rPr>
        <w:rFonts w:hint="default"/>
      </w:rPr>
    </w:lvl>
    <w:lvl w:ilvl="4" w:tplc="338A98CA">
      <w:numFmt w:val="bullet"/>
      <w:lvlText w:val="•"/>
      <w:lvlJc w:val="left"/>
      <w:pPr>
        <w:ind w:left="4140" w:hanging="490"/>
      </w:pPr>
      <w:rPr>
        <w:rFonts w:hint="default"/>
      </w:rPr>
    </w:lvl>
    <w:lvl w:ilvl="5" w:tplc="230608FC">
      <w:numFmt w:val="bullet"/>
      <w:lvlText w:val="•"/>
      <w:lvlJc w:val="left"/>
      <w:pPr>
        <w:ind w:left="5140" w:hanging="490"/>
      </w:pPr>
      <w:rPr>
        <w:rFonts w:hint="default"/>
      </w:rPr>
    </w:lvl>
    <w:lvl w:ilvl="6" w:tplc="FE00D11C">
      <w:numFmt w:val="bullet"/>
      <w:lvlText w:val="•"/>
      <w:lvlJc w:val="left"/>
      <w:pPr>
        <w:ind w:left="6141" w:hanging="490"/>
      </w:pPr>
      <w:rPr>
        <w:rFonts w:hint="default"/>
      </w:rPr>
    </w:lvl>
    <w:lvl w:ilvl="7" w:tplc="E064F668">
      <w:numFmt w:val="bullet"/>
      <w:lvlText w:val="•"/>
      <w:lvlJc w:val="left"/>
      <w:pPr>
        <w:ind w:left="7142" w:hanging="490"/>
      </w:pPr>
      <w:rPr>
        <w:rFonts w:hint="default"/>
      </w:rPr>
    </w:lvl>
    <w:lvl w:ilvl="8" w:tplc="7B9812FC">
      <w:numFmt w:val="bullet"/>
      <w:lvlText w:val="•"/>
      <w:lvlJc w:val="left"/>
      <w:pPr>
        <w:ind w:left="8142" w:hanging="490"/>
      </w:pPr>
      <w:rPr>
        <w:rFonts w:hint="default"/>
      </w:rPr>
    </w:lvl>
  </w:abstractNum>
  <w:abstractNum w:abstractNumId="2">
    <w:nsid w:val="20440CEC"/>
    <w:multiLevelType w:val="hybridMultilevel"/>
    <w:tmpl w:val="B4DCECBE"/>
    <w:lvl w:ilvl="0" w:tplc="D548AB74">
      <w:numFmt w:val="bullet"/>
      <w:lvlText w:val="-"/>
      <w:lvlJc w:val="left"/>
      <w:pPr>
        <w:ind w:left="397" w:hanging="285"/>
      </w:pPr>
      <w:rPr>
        <w:rFonts w:ascii="Times New Roman" w:eastAsia="Times New Roman" w:hAnsi="Times New Roman" w:cs="Times New Roman" w:hint="default"/>
        <w:spacing w:val="-19"/>
        <w:w w:val="99"/>
        <w:sz w:val="28"/>
        <w:szCs w:val="28"/>
      </w:rPr>
    </w:lvl>
    <w:lvl w:ilvl="1" w:tplc="F064B2F4">
      <w:numFmt w:val="bullet"/>
      <w:lvlText w:val="•"/>
      <w:lvlJc w:val="left"/>
      <w:pPr>
        <w:ind w:left="1374" w:hanging="285"/>
      </w:pPr>
      <w:rPr>
        <w:rFonts w:hint="default"/>
      </w:rPr>
    </w:lvl>
    <w:lvl w:ilvl="2" w:tplc="D23824A0">
      <w:numFmt w:val="bullet"/>
      <w:lvlText w:val="•"/>
      <w:lvlJc w:val="left"/>
      <w:pPr>
        <w:ind w:left="2348" w:hanging="285"/>
      </w:pPr>
      <w:rPr>
        <w:rFonts w:hint="default"/>
      </w:rPr>
    </w:lvl>
    <w:lvl w:ilvl="3" w:tplc="780CD592">
      <w:numFmt w:val="bullet"/>
      <w:lvlText w:val="•"/>
      <w:lvlJc w:val="left"/>
      <w:pPr>
        <w:ind w:left="3323" w:hanging="285"/>
      </w:pPr>
      <w:rPr>
        <w:rFonts w:hint="default"/>
      </w:rPr>
    </w:lvl>
    <w:lvl w:ilvl="4" w:tplc="D8805E38">
      <w:numFmt w:val="bullet"/>
      <w:lvlText w:val="•"/>
      <w:lvlJc w:val="left"/>
      <w:pPr>
        <w:ind w:left="4297" w:hanging="285"/>
      </w:pPr>
      <w:rPr>
        <w:rFonts w:hint="default"/>
      </w:rPr>
    </w:lvl>
    <w:lvl w:ilvl="5" w:tplc="E86AD1D0">
      <w:numFmt w:val="bullet"/>
      <w:lvlText w:val="•"/>
      <w:lvlJc w:val="left"/>
      <w:pPr>
        <w:ind w:left="5272" w:hanging="285"/>
      </w:pPr>
      <w:rPr>
        <w:rFonts w:hint="default"/>
      </w:rPr>
    </w:lvl>
    <w:lvl w:ilvl="6" w:tplc="A4E8D18E">
      <w:numFmt w:val="bullet"/>
      <w:lvlText w:val="•"/>
      <w:lvlJc w:val="left"/>
      <w:pPr>
        <w:ind w:left="6246" w:hanging="285"/>
      </w:pPr>
      <w:rPr>
        <w:rFonts w:hint="default"/>
      </w:rPr>
    </w:lvl>
    <w:lvl w:ilvl="7" w:tplc="AB16D55C">
      <w:numFmt w:val="bullet"/>
      <w:lvlText w:val="•"/>
      <w:lvlJc w:val="left"/>
      <w:pPr>
        <w:ind w:left="7221" w:hanging="285"/>
      </w:pPr>
      <w:rPr>
        <w:rFonts w:hint="default"/>
      </w:rPr>
    </w:lvl>
    <w:lvl w:ilvl="8" w:tplc="EB325CE2">
      <w:numFmt w:val="bullet"/>
      <w:lvlText w:val="•"/>
      <w:lvlJc w:val="left"/>
      <w:pPr>
        <w:ind w:left="8195" w:hanging="285"/>
      </w:pPr>
      <w:rPr>
        <w:rFonts w:hint="default"/>
      </w:rPr>
    </w:lvl>
  </w:abstractNum>
  <w:abstractNum w:abstractNumId="3">
    <w:nsid w:val="51A32369"/>
    <w:multiLevelType w:val="hybridMultilevel"/>
    <w:tmpl w:val="3AFE6AEC"/>
    <w:lvl w:ilvl="0" w:tplc="43A2EC7A">
      <w:numFmt w:val="bullet"/>
      <w:lvlText w:val="-"/>
      <w:lvlJc w:val="left"/>
      <w:pPr>
        <w:ind w:left="398" w:hanging="285"/>
      </w:pPr>
      <w:rPr>
        <w:rFonts w:ascii="Times New Roman" w:eastAsia="Times New Roman" w:hAnsi="Times New Roman" w:cs="Times New Roman" w:hint="default"/>
        <w:spacing w:val="-19"/>
        <w:w w:val="99"/>
        <w:sz w:val="28"/>
        <w:szCs w:val="28"/>
      </w:rPr>
    </w:lvl>
    <w:lvl w:ilvl="1" w:tplc="92C4D702">
      <w:numFmt w:val="bullet"/>
      <w:lvlText w:val="•"/>
      <w:lvlJc w:val="left"/>
      <w:pPr>
        <w:ind w:left="1374" w:hanging="285"/>
      </w:pPr>
      <w:rPr>
        <w:rFonts w:hint="default"/>
      </w:rPr>
    </w:lvl>
    <w:lvl w:ilvl="2" w:tplc="0B8E938A">
      <w:numFmt w:val="bullet"/>
      <w:lvlText w:val="•"/>
      <w:lvlJc w:val="left"/>
      <w:pPr>
        <w:ind w:left="2348" w:hanging="285"/>
      </w:pPr>
      <w:rPr>
        <w:rFonts w:hint="default"/>
      </w:rPr>
    </w:lvl>
    <w:lvl w:ilvl="3" w:tplc="7ACEB424">
      <w:numFmt w:val="bullet"/>
      <w:lvlText w:val="•"/>
      <w:lvlJc w:val="left"/>
      <w:pPr>
        <w:ind w:left="3323" w:hanging="285"/>
      </w:pPr>
      <w:rPr>
        <w:rFonts w:hint="default"/>
      </w:rPr>
    </w:lvl>
    <w:lvl w:ilvl="4" w:tplc="456C9C76">
      <w:numFmt w:val="bullet"/>
      <w:lvlText w:val="•"/>
      <w:lvlJc w:val="left"/>
      <w:pPr>
        <w:ind w:left="4297" w:hanging="285"/>
      </w:pPr>
      <w:rPr>
        <w:rFonts w:hint="default"/>
      </w:rPr>
    </w:lvl>
    <w:lvl w:ilvl="5" w:tplc="C7268272">
      <w:numFmt w:val="bullet"/>
      <w:lvlText w:val="•"/>
      <w:lvlJc w:val="left"/>
      <w:pPr>
        <w:ind w:left="5272" w:hanging="285"/>
      </w:pPr>
      <w:rPr>
        <w:rFonts w:hint="default"/>
      </w:rPr>
    </w:lvl>
    <w:lvl w:ilvl="6" w:tplc="DF58DAE4">
      <w:numFmt w:val="bullet"/>
      <w:lvlText w:val="•"/>
      <w:lvlJc w:val="left"/>
      <w:pPr>
        <w:ind w:left="6246" w:hanging="285"/>
      </w:pPr>
      <w:rPr>
        <w:rFonts w:hint="default"/>
      </w:rPr>
    </w:lvl>
    <w:lvl w:ilvl="7" w:tplc="00E21CF2">
      <w:numFmt w:val="bullet"/>
      <w:lvlText w:val="•"/>
      <w:lvlJc w:val="left"/>
      <w:pPr>
        <w:ind w:left="7221" w:hanging="285"/>
      </w:pPr>
      <w:rPr>
        <w:rFonts w:hint="default"/>
      </w:rPr>
    </w:lvl>
    <w:lvl w:ilvl="8" w:tplc="B9D6B88A">
      <w:numFmt w:val="bullet"/>
      <w:lvlText w:val="•"/>
      <w:lvlJc w:val="left"/>
      <w:pPr>
        <w:ind w:left="8195" w:hanging="28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compat/>
  <w:rsids>
    <w:rsidRoot w:val="00604AAB"/>
    <w:rsid w:val="00604AAB"/>
    <w:rsid w:val="008F7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04AAB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04AA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04AAB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Heading2">
    <w:name w:val="Heading 2"/>
    <w:basedOn w:val="a"/>
    <w:uiPriority w:val="1"/>
    <w:qFormat/>
    <w:rsid w:val="00604AAB"/>
    <w:pPr>
      <w:ind w:left="2654"/>
      <w:outlineLvl w:val="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604AAB"/>
    <w:pPr>
      <w:ind w:left="398" w:hanging="28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2881</Words>
  <Characters>16424</Characters>
  <Application>Microsoft Office Word</Application>
  <DocSecurity>0</DocSecurity>
  <Lines>136</Lines>
  <Paragraphs>38</Paragraphs>
  <ScaleCrop>false</ScaleCrop>
  <Company>Tycoon</Company>
  <LinksUpToDate>false</LinksUpToDate>
  <CharactersWithSpaces>19267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2016-09-22T07:21:00Z</dcterms:created>
  <dcterms:modified xsi:type="dcterms:W3CDTF">2016-09-22T07:21:00Z</dcterms:modified>
</cp:coreProperties>
</file>